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21760" w:rsidP="74FC38BB" w:rsidRDefault="1496A535" w14:paraId="4D1606C5" w14:textId="7A797530">
      <w:pPr>
        <w:spacing w:line="276" w:lineRule="auto"/>
      </w:pPr>
      <w:r w:rsidRPr="1496A535">
        <w:rPr>
          <w:rFonts w:ascii="Times New Roman" w:hAnsi="Times New Roman" w:eastAsia="Times New Roman" w:cs="Times New Roman"/>
          <w:sz w:val="24"/>
          <w:szCs w:val="24"/>
        </w:rPr>
        <w:t xml:space="preserve">                                </w:t>
      </w:r>
      <w:r w:rsidRPr="1496A535">
        <w:rPr>
          <w:rFonts w:ascii="Times New Roman" w:hAnsi="Times New Roman" w:eastAsia="Times New Roman" w:cs="Times New Roman"/>
          <w:b/>
          <w:bCs/>
          <w:sz w:val="24"/>
          <w:szCs w:val="24"/>
        </w:rPr>
        <w:t>BİR BEYAZ ALTIN; NACİ VE BİLEŞENLERİ</w:t>
      </w:r>
    </w:p>
    <w:p w:rsidR="00E21760" w:rsidP="1496A535" w:rsidRDefault="1496A535" w14:paraId="652B2645" w14:textId="7AD59652">
      <w:pPr>
        <w:spacing w:line="276" w:lineRule="auto"/>
        <w:rPr>
          <w:rFonts w:eastAsiaTheme="minorEastAsia"/>
          <w:color w:val="000000" w:themeColor="text1"/>
          <w:sz w:val="24"/>
          <w:szCs w:val="24"/>
        </w:rPr>
      </w:pPr>
      <w:r w:rsidRPr="1496A535">
        <w:rPr>
          <w:rFonts w:eastAsiaTheme="minorEastAsia"/>
          <w:sz w:val="24"/>
          <w:szCs w:val="24"/>
        </w:rPr>
        <w:t xml:space="preserve">Bu yazımda; halk arasında “NaCi”, bilimsel adıyla ise “NaCl” sodyum klorür olarak bilinen sofra tuzunun tarihinden ve onu oluşturan elementlerden bahsedeceğim.  İşte, hepimizin sofralarında hatta daha da yakınımızda; vücudumuzda bulunan </w:t>
      </w:r>
      <w:r w:rsidRPr="1496A535">
        <w:rPr>
          <w:rFonts w:eastAsiaTheme="minorEastAsia"/>
          <w:color w:val="2C2F34"/>
          <w:sz w:val="24"/>
          <w:szCs w:val="24"/>
        </w:rPr>
        <w:t>Homeros’un kutsal madde olarak tanımladığı, tarih boyunca insanlığı birbirine düşürüp uğruna savaşlar yapılan sıradan tuzun sıra dışı hikayesi…</w:t>
      </w:r>
      <w:r w:rsidRPr="1496A535">
        <w:rPr>
          <w:rFonts w:eastAsiaTheme="minorEastAsia"/>
          <w:color w:val="000000" w:themeColor="text1"/>
          <w:sz w:val="24"/>
          <w:szCs w:val="24"/>
        </w:rPr>
        <w:t xml:space="preserve"> </w:t>
      </w:r>
    </w:p>
    <w:p w:rsidR="00E21760" w:rsidP="2EA06781" w:rsidRDefault="2EA06781" w14:paraId="422C62E4" w14:textId="31654860">
      <w:pPr>
        <w:spacing w:line="276" w:lineRule="auto"/>
        <w:rPr>
          <w:rFonts w:eastAsiaTheme="minorEastAsia"/>
          <w:color w:val="2C2F34"/>
          <w:sz w:val="24"/>
          <w:szCs w:val="24"/>
        </w:rPr>
      </w:pPr>
      <w:r w:rsidRPr="2EA06781">
        <w:rPr>
          <w:rFonts w:eastAsiaTheme="minorEastAsia"/>
          <w:color w:val="2C2F34"/>
          <w:sz w:val="24"/>
          <w:szCs w:val="24"/>
        </w:rPr>
        <w:t>İnsanın yediği bilinen ”tek kaya türü” olan tuzun, günümüzde ilaç üretiminden, buz tutan yolların trafiğe açılmasına, suyun yumuşatılmasından sabun üretimine kadar 14 bin çeşit kullanım alanı bulunuyor.</w:t>
      </w:r>
    </w:p>
    <w:p w:rsidR="00E21760" w:rsidP="2EA06781" w:rsidRDefault="2EA06781" w14:paraId="4F7B6DD9" w14:textId="3970BA64">
      <w:pPr>
        <w:pStyle w:val="ListParagraph"/>
        <w:numPr>
          <w:ilvl w:val="0"/>
          <w:numId w:val="2"/>
        </w:numPr>
        <w:spacing w:line="276" w:lineRule="auto"/>
        <w:rPr>
          <w:rFonts w:eastAsiaTheme="minorEastAsia"/>
          <w:color w:val="333333"/>
          <w:sz w:val="24"/>
          <w:szCs w:val="24"/>
        </w:rPr>
      </w:pPr>
      <w:r w:rsidRPr="2EA06781">
        <w:rPr>
          <w:rFonts w:eastAsiaTheme="minorEastAsia"/>
          <w:color w:val="333333"/>
          <w:sz w:val="24"/>
          <w:szCs w:val="24"/>
        </w:rPr>
        <w:t>Göçebe düzenden yerleşik düzene geçmede tuzun da katkısı olmuştur, gıdaların tuz ile korunabilmesi insanları sürekli av peşinde koşmaktan kurtarmıştır.</w:t>
      </w:r>
    </w:p>
    <w:p w:rsidR="00E21760" w:rsidP="2EA06781" w:rsidRDefault="2EA06781" w14:paraId="5E5C7A5C" w14:textId="11A8CDF2">
      <w:pPr>
        <w:pStyle w:val="ListParagraph"/>
        <w:numPr>
          <w:ilvl w:val="0"/>
          <w:numId w:val="2"/>
        </w:numPr>
        <w:spacing w:line="276" w:lineRule="auto"/>
        <w:rPr>
          <w:rFonts w:eastAsiaTheme="minorEastAsia"/>
          <w:color w:val="000000" w:themeColor="text1"/>
          <w:sz w:val="24"/>
          <w:szCs w:val="24"/>
        </w:rPr>
      </w:pPr>
      <w:r w:rsidRPr="2EA06781">
        <w:rPr>
          <w:rFonts w:eastAsiaTheme="minorEastAsia"/>
          <w:color w:val="000000" w:themeColor="text1"/>
          <w:sz w:val="24"/>
          <w:szCs w:val="24"/>
        </w:rPr>
        <w:t xml:space="preserve"> Mısır’da Mumyalar, tuzla korunurdu.</w:t>
      </w:r>
    </w:p>
    <w:p w:rsidR="00E21760" w:rsidP="2EA06781" w:rsidRDefault="2EA06781" w14:paraId="1745C63D" w14:textId="2507FC01">
      <w:pPr>
        <w:pStyle w:val="ListParagraph"/>
        <w:numPr>
          <w:ilvl w:val="0"/>
          <w:numId w:val="2"/>
        </w:numPr>
        <w:spacing w:line="276" w:lineRule="auto"/>
        <w:rPr>
          <w:rFonts w:eastAsiaTheme="minorEastAsia"/>
          <w:color w:val="000000" w:themeColor="text1"/>
          <w:sz w:val="24"/>
          <w:szCs w:val="24"/>
        </w:rPr>
      </w:pPr>
      <w:r w:rsidRPr="2EA06781">
        <w:rPr>
          <w:rFonts w:eastAsiaTheme="minorEastAsia"/>
          <w:color w:val="000000" w:themeColor="text1"/>
          <w:sz w:val="24"/>
          <w:szCs w:val="24"/>
        </w:rPr>
        <w:t>Romalı askerler tuzla maaş alırdı ve İngilizce "salary" (maaş) kelimesi "salarium"dan doğdu ("sal" Latince tuz). Soldier (asker) kelimesi de benzer Latince bir köke sahip; "tuz alan" anlamı taşır.</w:t>
      </w:r>
    </w:p>
    <w:p w:rsidR="00E21760" w:rsidP="0FF44A49" w:rsidRDefault="1496A535" w14:paraId="7547CA72" w14:textId="1BD3F41F">
      <w:pPr>
        <w:pStyle w:val="ListParagraph"/>
        <w:numPr>
          <w:ilvl w:val="0"/>
          <w:numId w:val="2"/>
        </w:numPr>
        <w:rPr>
          <w:rFonts w:eastAsia="ＭＳ 明朝" w:eastAsiaTheme="minorEastAsia"/>
          <w:color w:val="444444"/>
          <w:sz w:val="24"/>
          <w:szCs w:val="24"/>
        </w:rPr>
      </w:pPr>
      <w:r w:rsidRPr="0FF44A49" w:rsidR="0FF44A49">
        <w:rPr>
          <w:rFonts w:eastAsia="ＭＳ 明朝" w:eastAsiaTheme="minorEastAsia"/>
          <w:color w:val="444444"/>
          <w:sz w:val="24"/>
          <w:szCs w:val="24"/>
        </w:rPr>
        <w:t xml:space="preserve">Tüm zamanlar için </w:t>
      </w:r>
      <w:r w:rsidRPr="0FF44A49" w:rsidR="0FF44A49">
        <w:rPr>
          <w:rFonts w:eastAsia="ＭＳ 明朝" w:eastAsiaTheme="minorEastAsia"/>
          <w:b w:val="1"/>
          <w:bCs w:val="1"/>
          <w:sz w:val="24"/>
          <w:szCs w:val="24"/>
        </w:rPr>
        <w:t>devletlerin en büyük gelir kapısı</w:t>
      </w:r>
      <w:r w:rsidRPr="0FF44A49" w:rsidR="0FF44A49">
        <w:rPr>
          <w:rFonts w:eastAsia="ＭＳ 明朝" w:eastAsiaTheme="minorEastAsia"/>
          <w:sz w:val="24"/>
          <w:szCs w:val="24"/>
        </w:rPr>
        <w:t xml:space="preserve"> olan tuzdan vergi alma sistemini uygulamayan devlet neredeyse yok. </w:t>
      </w:r>
      <w:r w:rsidRPr="0FF44A49" w:rsidR="0FF44A49">
        <w:rPr>
          <w:rFonts w:eastAsia="ＭＳ 明朝" w:eastAsiaTheme="minorEastAsia"/>
          <w:sz w:val="24"/>
          <w:szCs w:val="24"/>
        </w:rPr>
        <w:t>Hatta Osmanlı</w:t>
      </w:r>
      <w:r w:rsidRPr="0FF44A49" w:rsidR="0FF44A49">
        <w:rPr>
          <w:rFonts w:eastAsia="ＭＳ 明朝" w:eastAsiaTheme="minorEastAsia"/>
          <w:sz w:val="24"/>
          <w:szCs w:val="24"/>
        </w:rPr>
        <w:t xml:space="preserve"> devleti de Batı’dan aldığı yüklü borçların teminatı olarak </w:t>
      </w:r>
      <w:r w:rsidRPr="0FF44A49" w:rsidR="0FF44A49">
        <w:rPr>
          <w:rFonts w:eastAsia="ＭＳ 明朝" w:eastAsiaTheme="minorEastAsia"/>
          <w:b w:val="1"/>
          <w:bCs w:val="1"/>
          <w:sz w:val="24"/>
          <w:szCs w:val="24"/>
        </w:rPr>
        <w:t>yıllık tuz gelirlerini</w:t>
      </w:r>
      <w:r w:rsidRPr="0FF44A49" w:rsidR="0FF44A49">
        <w:rPr>
          <w:rFonts w:eastAsia="ＭＳ 明朝" w:eastAsiaTheme="minorEastAsia"/>
          <w:sz w:val="24"/>
          <w:szCs w:val="24"/>
        </w:rPr>
        <w:t xml:space="preserve"> gösterirmiş.</w:t>
      </w:r>
    </w:p>
    <w:p w:rsidR="00E21760" w:rsidP="2EA06781" w:rsidRDefault="2EA06781" w14:paraId="1619D44E" w14:textId="7C7EB646">
      <w:pPr>
        <w:pStyle w:val="ListParagraph"/>
        <w:numPr>
          <w:ilvl w:val="0"/>
          <w:numId w:val="2"/>
        </w:numPr>
        <w:spacing w:line="276" w:lineRule="auto"/>
        <w:rPr>
          <w:rFonts w:eastAsiaTheme="minorEastAsia"/>
          <w:color w:val="000000" w:themeColor="text1"/>
          <w:sz w:val="24"/>
          <w:szCs w:val="24"/>
        </w:rPr>
      </w:pPr>
      <w:r w:rsidRPr="2EA06781">
        <w:rPr>
          <w:rFonts w:eastAsiaTheme="minorEastAsia"/>
          <w:color w:val="000000" w:themeColor="text1"/>
          <w:sz w:val="24"/>
          <w:szCs w:val="24"/>
        </w:rPr>
        <w:t>Ortaçağ ve Rönesans’ta sofraya tuz koymak zenginlerin lüksüydü. Bu dönemde Fransız krallıklarında, kral sofraları mücevherlerle kaplı ve içleri tuz dolu vazolarla donatılırdı.</w:t>
      </w:r>
    </w:p>
    <w:p w:rsidR="2EA06781" w:rsidP="2EA06781" w:rsidRDefault="2EA06781" w14:paraId="77C9EE47" w14:textId="6E0810E7">
      <w:pPr>
        <w:pStyle w:val="ListParagraph"/>
        <w:numPr>
          <w:ilvl w:val="0"/>
          <w:numId w:val="2"/>
        </w:numPr>
        <w:spacing w:line="276" w:lineRule="auto"/>
        <w:rPr>
          <w:rFonts w:eastAsiaTheme="minorEastAsia"/>
          <w:color w:val="000000" w:themeColor="text1"/>
          <w:sz w:val="24"/>
          <w:szCs w:val="24"/>
        </w:rPr>
      </w:pPr>
      <w:r w:rsidRPr="2EA06781">
        <w:rPr>
          <w:rFonts w:eastAsiaTheme="minorEastAsia"/>
          <w:color w:val="292424"/>
          <w:sz w:val="24"/>
          <w:szCs w:val="24"/>
        </w:rPr>
        <w:t>Etiyopya’da 20. Yüzyıla kadar temel para birimi “amoleh” adı verilen yaklaşık yarım kilo ağırlığındaki tuz çubuklarıydı.</w:t>
      </w:r>
    </w:p>
    <w:p w:rsidR="00E21760" w:rsidP="2EA06781" w:rsidRDefault="2EA06781" w14:paraId="2E19BD8F" w14:textId="1B7318AD">
      <w:pPr>
        <w:spacing w:line="276" w:lineRule="auto"/>
        <w:rPr>
          <w:rFonts w:eastAsiaTheme="minorEastAsia"/>
          <w:color w:val="000000" w:themeColor="text1"/>
          <w:sz w:val="24"/>
          <w:szCs w:val="24"/>
        </w:rPr>
      </w:pPr>
      <w:r w:rsidRPr="2EA06781">
        <w:rPr>
          <w:rFonts w:eastAsiaTheme="minorEastAsia"/>
          <w:color w:val="000000" w:themeColor="text1"/>
          <w:sz w:val="24"/>
          <w:szCs w:val="24"/>
        </w:rPr>
        <w:t>Bu yüzden eski adı "</w:t>
      </w:r>
      <w:r w:rsidRPr="2EA06781">
        <w:rPr>
          <w:rFonts w:eastAsiaTheme="minorEastAsia"/>
          <w:b/>
          <w:bCs/>
          <w:color w:val="000000" w:themeColor="text1"/>
          <w:sz w:val="24"/>
          <w:szCs w:val="24"/>
        </w:rPr>
        <w:t>beyaz altın</w:t>
      </w:r>
      <w:r w:rsidRPr="2EA06781">
        <w:rPr>
          <w:rFonts w:eastAsiaTheme="minorEastAsia"/>
          <w:color w:val="000000" w:themeColor="text1"/>
          <w:sz w:val="24"/>
          <w:szCs w:val="24"/>
        </w:rPr>
        <w:t>" olan tuz çok değerliydi.</w:t>
      </w:r>
    </w:p>
    <w:p w:rsidR="00E21760" w:rsidP="1496A535" w:rsidRDefault="50E1F133" w14:paraId="43F42CE4" w14:textId="441FF00B">
      <w:pPr>
        <w:spacing w:line="276" w:lineRule="auto"/>
        <w:rPr>
          <w:rFonts w:eastAsiaTheme="minorEastAsia"/>
          <w:color w:val="000000" w:themeColor="text1"/>
          <w:sz w:val="24"/>
          <w:szCs w:val="24"/>
        </w:rPr>
      </w:pPr>
      <w:r w:rsidRPr="50E1F133">
        <w:rPr>
          <w:rFonts w:eastAsiaTheme="minorEastAsia"/>
          <w:color w:val="000000" w:themeColor="text1"/>
          <w:sz w:val="24"/>
          <w:szCs w:val="24"/>
        </w:rPr>
        <w:t>Ne sodyum ne de klor doğada doğal olarak bulunur, ancak tuz (NaCl) şeklinde bol miktarda kaynağımız vardır.</w:t>
      </w:r>
    </w:p>
    <w:p w:rsidR="089413EC" w:rsidP="50E1F133" w:rsidRDefault="50E1F133" w14:paraId="6758EEC1" w14:textId="0ABD4F32">
      <w:pPr>
        <w:pStyle w:val="Heading1"/>
        <w:rPr>
          <w:rFonts w:ascii="system-ui" w:hAnsi="system-ui" w:eastAsia="system-ui" w:cs="system-ui"/>
          <w:color w:val="212529"/>
          <w:sz w:val="24"/>
          <w:szCs w:val="24"/>
        </w:rPr>
      </w:pPr>
      <w:r w:rsidRPr="50E1F133">
        <w:rPr>
          <w:rFonts w:ascii="system-ui" w:hAnsi="system-ui" w:eastAsia="system-ui" w:cs="system-ui"/>
          <w:color w:val="212529"/>
          <w:sz w:val="24"/>
          <w:szCs w:val="24"/>
        </w:rPr>
        <w:t xml:space="preserve">                                              Na + Cl2 = NaCl</w:t>
      </w:r>
    </w:p>
    <w:p w:rsidR="089413EC" w:rsidP="50E1F133" w:rsidRDefault="089413EC" w14:paraId="29D6041D" w14:textId="6CC6E5BC">
      <w:pPr>
        <w:spacing w:line="276" w:lineRule="auto"/>
        <w:rPr>
          <w:rFonts w:eastAsiaTheme="minorEastAsia"/>
          <w:color w:val="000000" w:themeColor="text1"/>
          <w:sz w:val="24"/>
          <w:szCs w:val="24"/>
        </w:rPr>
      </w:pPr>
    </w:p>
    <w:p w:rsidR="30E60120" w:rsidP="30E60120" w:rsidRDefault="30E60120" w14:paraId="675253A0" w14:textId="3E2C0B90">
      <w:pPr>
        <w:spacing w:line="276" w:lineRule="auto"/>
      </w:pPr>
    </w:p>
    <w:p w:rsidR="30E60120" w:rsidP="30E60120" w:rsidRDefault="30E60120" w14:paraId="617545E1" w14:textId="59334B65">
      <w:pPr>
        <w:spacing w:line="276" w:lineRule="auto"/>
      </w:pPr>
      <w:r>
        <w:rPr>
          <w:noProof/>
        </w:rPr>
        <w:drawing>
          <wp:inline distT="0" distB="0" distL="0" distR="0" wp14:anchorId="6AD41791" wp14:editId="427F1636">
            <wp:extent cx="5924550" cy="3209925"/>
            <wp:effectExtent l="0" t="0" r="0" b="0"/>
            <wp:docPr id="1875858591" name="Picture 187585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24550" cy="3209925"/>
                    </a:xfrm>
                    <a:prstGeom prst="rect">
                      <a:avLst/>
                    </a:prstGeom>
                  </pic:spPr>
                </pic:pic>
              </a:graphicData>
            </a:graphic>
          </wp:inline>
        </w:drawing>
      </w:r>
    </w:p>
    <w:p w:rsidR="00E21760" w:rsidP="2EA06781" w:rsidRDefault="2EA06781" w14:paraId="5864D71F" w14:textId="6617D5B2">
      <w:pPr>
        <w:spacing w:line="276" w:lineRule="auto"/>
        <w:rPr>
          <w:rFonts w:eastAsiaTheme="minorEastAsia"/>
          <w:b/>
          <w:bCs/>
          <w:color w:val="548DD4"/>
          <w:sz w:val="24"/>
          <w:szCs w:val="24"/>
        </w:rPr>
      </w:pPr>
      <w:r w:rsidRPr="2EA06781">
        <w:rPr>
          <w:rFonts w:eastAsiaTheme="minorEastAsia"/>
          <w:b/>
          <w:bCs/>
          <w:color w:val="548DD4"/>
          <w:sz w:val="24"/>
          <w:szCs w:val="24"/>
        </w:rPr>
        <w:t>KLOR</w:t>
      </w:r>
    </w:p>
    <w:p w:rsidR="00E21760" w:rsidP="2EA06781" w:rsidRDefault="2EA06781" w14:paraId="08F16DAF" w14:textId="077E9B3F">
      <w:pPr>
        <w:spacing w:line="276" w:lineRule="auto"/>
        <w:rPr>
          <w:rFonts w:eastAsiaTheme="minorEastAsia"/>
          <w:sz w:val="24"/>
          <w:szCs w:val="24"/>
        </w:rPr>
      </w:pPr>
      <w:r w:rsidRPr="2EA06781">
        <w:rPr>
          <w:rFonts w:eastAsiaTheme="minorEastAsia"/>
          <w:color w:val="3A4C66"/>
          <w:sz w:val="24"/>
          <w:szCs w:val="24"/>
        </w:rPr>
        <w:t>Klor hafif antiseptik olması özelliğiyle, suyun klorlanması olarak da bilinen dezenfeksiyon işlemi için suya katılır. Klor saf olarak çok tehlikeli bir maddedir. Sıvı klor, ciltte yanıklara; gaz klor, mukus zarlarında tahrişe neden olur. Bu yüzden insanların etkileşimde bulunduğu sulara eser miktarlarda eklenir.</w:t>
      </w:r>
      <w:r w:rsidRPr="2EA06781">
        <w:rPr>
          <w:rFonts w:eastAsiaTheme="minorEastAsia"/>
          <w:sz w:val="24"/>
          <w:szCs w:val="24"/>
        </w:rPr>
        <w:t xml:space="preserve"> </w:t>
      </w:r>
    </w:p>
    <w:p w:rsidR="00E21760" w:rsidP="1496A535" w:rsidRDefault="1496A535" w14:paraId="241562AF" w14:textId="57302C89">
      <w:pPr>
        <w:spacing w:line="276" w:lineRule="auto"/>
        <w:rPr>
          <w:rFonts w:eastAsiaTheme="minorEastAsia"/>
          <w:color w:val="3F3F42"/>
          <w:sz w:val="24"/>
          <w:szCs w:val="24"/>
        </w:rPr>
      </w:pPr>
      <w:r w:rsidRPr="1496A535">
        <w:rPr>
          <w:rFonts w:eastAsiaTheme="minorEastAsia"/>
          <w:color w:val="3F3F42"/>
          <w:sz w:val="24"/>
          <w:szCs w:val="24"/>
        </w:rPr>
        <w:t>Kimyasal silahlar ilk kez 1. Dünya Savaşı'nda kullanıldı.</w:t>
      </w:r>
      <w:r w:rsidRPr="1496A535">
        <w:rPr>
          <w:rFonts w:eastAsiaTheme="minorEastAsia"/>
          <w:sz w:val="24"/>
          <w:szCs w:val="24"/>
        </w:rPr>
        <w:t xml:space="preserve"> </w:t>
      </w:r>
      <w:r w:rsidRPr="1496A535">
        <w:rPr>
          <w:rFonts w:eastAsiaTheme="minorEastAsia"/>
          <w:color w:val="202122"/>
          <w:sz w:val="24"/>
          <w:szCs w:val="24"/>
        </w:rPr>
        <w:t xml:space="preserve">Öyle ki </w:t>
      </w:r>
      <w:r w:rsidRPr="1496A535">
        <w:rPr>
          <w:rFonts w:eastAsiaTheme="minorEastAsia"/>
          <w:color w:val="3F3F42"/>
          <w:sz w:val="24"/>
          <w:szCs w:val="24"/>
        </w:rPr>
        <w:t>1. Dünya Savaşı'na</w:t>
      </w:r>
      <w:r w:rsidRPr="1496A535">
        <w:rPr>
          <w:rFonts w:eastAsiaTheme="minorEastAsia"/>
          <w:sz w:val="24"/>
          <w:szCs w:val="24"/>
        </w:rPr>
        <w:t xml:space="preserve"> </w:t>
      </w:r>
      <w:r w:rsidRPr="1496A535">
        <w:rPr>
          <w:rFonts w:eastAsiaTheme="minorEastAsia"/>
          <w:color w:val="202122"/>
          <w:sz w:val="24"/>
          <w:szCs w:val="24"/>
        </w:rPr>
        <w:t xml:space="preserve">"Kimyagerlerin savaşı" da denir. </w:t>
      </w:r>
      <w:r w:rsidRPr="1496A535">
        <w:rPr>
          <w:rFonts w:eastAsiaTheme="minorEastAsia"/>
          <w:color w:val="3F3F42"/>
          <w:sz w:val="24"/>
          <w:szCs w:val="24"/>
        </w:rPr>
        <w:t xml:space="preserve"> İlk kullanılan kimyasal silah, boğucu gazlar sınıfındaki klordu. Öldürmekten çok etkisiz hale getirmek için tasarlanmıştı ama çok sayıda kişiyi savaşta klor gazı ile öldürdü.</w:t>
      </w:r>
      <w:r w:rsidRPr="1496A535">
        <w:rPr>
          <w:rFonts w:eastAsiaTheme="minorEastAsia"/>
          <w:color w:val="000000" w:themeColor="text1"/>
          <w:sz w:val="24"/>
          <w:szCs w:val="24"/>
        </w:rPr>
        <w:t xml:space="preserve"> Alman bilim insanı Fritz Haber’in fikri olan bu silah, gelecek kimyasal silahların önünü açmıştır.</w:t>
      </w:r>
      <w:r w:rsidRPr="1496A535">
        <w:rPr>
          <w:rFonts w:eastAsiaTheme="minorEastAsia"/>
          <w:color w:val="3F3F42"/>
          <w:sz w:val="24"/>
          <w:szCs w:val="24"/>
        </w:rPr>
        <w:t xml:space="preserve"> </w:t>
      </w:r>
      <w:r w:rsidRPr="1496A535">
        <w:rPr>
          <w:rFonts w:eastAsiaTheme="minorEastAsia"/>
          <w:color w:val="202122"/>
          <w:sz w:val="24"/>
          <w:szCs w:val="24"/>
        </w:rPr>
        <w:t xml:space="preserve"> </w:t>
      </w:r>
    </w:p>
    <w:p w:rsidR="1496A535" w:rsidP="1496A535" w:rsidRDefault="1496A535" w14:paraId="5829280B" w14:textId="5E338400">
      <w:pPr>
        <w:spacing w:line="276" w:lineRule="auto"/>
        <w:rPr>
          <w:rFonts w:eastAsiaTheme="minorEastAsia"/>
          <w:color w:val="202122"/>
          <w:sz w:val="24"/>
          <w:szCs w:val="24"/>
        </w:rPr>
      </w:pPr>
    </w:p>
    <w:p w:rsidR="1496A535" w:rsidP="1496A535" w:rsidRDefault="30E60120" w14:paraId="1AB671B3" w14:textId="09248CDE">
      <w:pPr>
        <w:spacing w:line="276" w:lineRule="auto"/>
      </w:pPr>
      <w:r>
        <w:rPr>
          <w:noProof/>
        </w:rPr>
        <w:drawing>
          <wp:inline distT="0" distB="0" distL="0" distR="0" wp14:anchorId="58003D06" wp14:editId="48135576">
            <wp:extent cx="5438810" cy="2895600"/>
            <wp:effectExtent l="0" t="0" r="0" b="0"/>
            <wp:docPr id="2047372980" name="Picture 204737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7372980"/>
                    <pic:cNvPicPr/>
                  </pic:nvPicPr>
                  <pic:blipFill>
                    <a:blip r:embed="rId6">
                      <a:extLst>
                        <a:ext uri="{28A0092B-C50C-407E-A947-70E740481C1C}">
                          <a14:useLocalDpi xmlns:a14="http://schemas.microsoft.com/office/drawing/2010/main" val="0"/>
                        </a:ext>
                      </a:extLst>
                    </a:blip>
                    <a:srcRect l="2152" r="3311"/>
                    <a:stretch>
                      <a:fillRect/>
                    </a:stretch>
                  </pic:blipFill>
                  <pic:spPr>
                    <a:xfrm>
                      <a:off x="0" y="0"/>
                      <a:ext cx="5438810" cy="2895600"/>
                    </a:xfrm>
                    <a:prstGeom prst="rect">
                      <a:avLst/>
                    </a:prstGeom>
                  </pic:spPr>
                </pic:pic>
              </a:graphicData>
            </a:graphic>
          </wp:inline>
        </w:drawing>
      </w:r>
    </w:p>
    <w:p w:rsidR="1496A535" w:rsidP="1496A535" w:rsidRDefault="1496A535" w14:paraId="74A1CEDA" w14:textId="734834DA">
      <w:pPr>
        <w:spacing w:line="276" w:lineRule="auto"/>
        <w:rPr>
          <w:rFonts w:eastAsiaTheme="minorEastAsia"/>
          <w:color w:val="202122"/>
          <w:sz w:val="24"/>
          <w:szCs w:val="24"/>
        </w:rPr>
      </w:pPr>
    </w:p>
    <w:p w:rsidR="00E21760" w:rsidP="2EA06781" w:rsidRDefault="2EA06781" w14:paraId="49F10ED6" w14:textId="7A4AA068">
      <w:pPr>
        <w:spacing w:line="276" w:lineRule="auto"/>
        <w:rPr>
          <w:rFonts w:eastAsiaTheme="minorEastAsia"/>
          <w:color w:val="FF0000"/>
          <w:sz w:val="24"/>
          <w:szCs w:val="24"/>
        </w:rPr>
      </w:pPr>
      <w:r w:rsidRPr="2EA06781">
        <w:rPr>
          <w:rFonts w:eastAsiaTheme="minorEastAsia"/>
          <w:color w:val="000000" w:themeColor="text1"/>
          <w:sz w:val="24"/>
          <w:szCs w:val="24"/>
        </w:rPr>
        <w:t xml:space="preserve"> </w:t>
      </w:r>
      <w:r w:rsidRPr="2EA06781">
        <w:rPr>
          <w:rFonts w:eastAsiaTheme="minorEastAsia"/>
          <w:color w:val="FF0000"/>
          <w:sz w:val="24"/>
          <w:szCs w:val="24"/>
        </w:rPr>
        <w:t>SODYUM</w:t>
      </w:r>
    </w:p>
    <w:p w:rsidR="00E21760" w:rsidP="1496A535" w:rsidRDefault="1496A535" w14:paraId="066F1A7A" w14:textId="563D1EAA">
      <w:pPr>
        <w:spacing w:line="276" w:lineRule="auto"/>
        <w:rPr>
          <w:rFonts w:eastAsiaTheme="minorEastAsia"/>
          <w:color w:val="333333"/>
          <w:sz w:val="24"/>
          <w:szCs w:val="24"/>
        </w:rPr>
      </w:pPr>
      <w:r w:rsidRPr="1496A535">
        <w:rPr>
          <w:rFonts w:eastAsiaTheme="minorEastAsia"/>
          <w:color w:val="4D4D4D"/>
          <w:sz w:val="24"/>
          <w:szCs w:val="24"/>
        </w:rPr>
        <w:t>Başta vücut sıvı dengesi olmak üzere; sinirsel uyarıları iletmek, vücudun asit-baz dengesini korumak ve kasların ideal çalışmasını sağlamak için sodyuma ihtiyaç duyarız.</w:t>
      </w:r>
      <w:r w:rsidRPr="1496A535">
        <w:rPr>
          <w:rFonts w:eastAsiaTheme="minorEastAsia"/>
          <w:sz w:val="24"/>
          <w:szCs w:val="24"/>
        </w:rPr>
        <w:t xml:space="preserve"> Bu faydalarının yanı sıra son günlerdeki gelişmelerde</w:t>
      </w:r>
      <w:r w:rsidRPr="1496A535">
        <w:rPr>
          <w:rFonts w:eastAsiaTheme="minorEastAsia"/>
          <w:color w:val="333333"/>
          <w:sz w:val="24"/>
          <w:szCs w:val="24"/>
        </w:rPr>
        <w:t xml:space="preserve"> Çinli </w:t>
      </w:r>
      <w:hyperlink r:id="rId7">
        <w:r w:rsidRPr="1496A535">
          <w:rPr>
            <w:rStyle w:val="Hyperlink"/>
            <w:rFonts w:eastAsiaTheme="minorEastAsia"/>
            <w:color w:val="auto"/>
            <w:sz w:val="24"/>
            <w:szCs w:val="24"/>
            <w:u w:val="none"/>
          </w:rPr>
          <w:t>pil</w:t>
        </w:r>
      </w:hyperlink>
      <w:r w:rsidRPr="1496A535">
        <w:rPr>
          <w:rFonts w:eastAsiaTheme="minorEastAsia"/>
          <w:color w:val="333333"/>
          <w:sz w:val="24"/>
          <w:szCs w:val="24"/>
        </w:rPr>
        <w:t xml:space="preserve"> devi CATHL, geliştirdiği yeni sodyum-iyon pil ile 2023 yılına kadar tedarik zinciri kurmayı planladığını açıkladı. </w:t>
      </w:r>
      <w:r w:rsidRPr="1496A535">
        <w:rPr>
          <w:rFonts w:eastAsiaTheme="minorEastAsia"/>
          <w:color w:val="333333"/>
          <w:sz w:val="24"/>
          <w:szCs w:val="24"/>
          <w:u w:val="single"/>
        </w:rPr>
        <w:t>Geliştirilen yeni pil daha hızlı şarj ve soğuk havalara karşı daha dayanıklı bir yapıya sahip olacak</w:t>
      </w:r>
      <w:r w:rsidRPr="1496A535">
        <w:rPr>
          <w:rFonts w:eastAsiaTheme="minorEastAsia"/>
          <w:color w:val="333333"/>
          <w:sz w:val="24"/>
          <w:szCs w:val="24"/>
        </w:rPr>
        <w:t>. Sodyum iyon teknolojisi lityuma göre sodyumun düşük maliyeti ve bolluğu sayesinde uzun süredir ticari batarya kullanımı için lanse ediliyor. Sodyum, yerkabuğunda en bol bulunan elementlerden biridir ve örneğin sodyum klorür (sofra tuzu) üzerinde elektroliz yapılarak çıkarılabilir. Diğer kimyasal şekillerde de tedarik edilebilir. Anlaşılan o ki sodyum-iyon piller, lityum-iyon pillerin rakibi konumuna gelecek.</w:t>
      </w:r>
    </w:p>
    <w:p w:rsidR="1496A535" w:rsidP="1496A535" w:rsidRDefault="1496A535" w14:paraId="78A71342" w14:textId="758D68C8">
      <w:pPr>
        <w:spacing w:line="276" w:lineRule="auto"/>
        <w:rPr>
          <w:rFonts w:eastAsiaTheme="minorEastAsia"/>
          <w:color w:val="333333"/>
          <w:sz w:val="24"/>
          <w:szCs w:val="24"/>
        </w:rPr>
      </w:pPr>
    </w:p>
    <w:p w:rsidR="1496A535" w:rsidP="1496A535" w:rsidRDefault="30E60120" w14:paraId="4FED4A30" w14:textId="1823E058">
      <w:pPr>
        <w:spacing w:line="276" w:lineRule="auto"/>
      </w:pPr>
      <w:r>
        <w:rPr>
          <w:noProof/>
        </w:rPr>
        <w:drawing>
          <wp:inline distT="0" distB="0" distL="0" distR="0" wp14:anchorId="7138C66C" wp14:editId="7B6242DE">
            <wp:extent cx="5438775" cy="2962275"/>
            <wp:effectExtent l="0" t="0" r="0" b="0"/>
            <wp:docPr id="1647417475" name="Picture 164741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38775" cy="2962275"/>
                    </a:xfrm>
                    <a:prstGeom prst="rect">
                      <a:avLst/>
                    </a:prstGeom>
                  </pic:spPr>
                </pic:pic>
              </a:graphicData>
            </a:graphic>
          </wp:inline>
        </w:drawing>
      </w:r>
    </w:p>
    <w:p w:rsidR="1496A535" w:rsidP="1496A535" w:rsidRDefault="1496A535" w14:paraId="20B1111E" w14:textId="676895B6">
      <w:pPr>
        <w:spacing w:line="276" w:lineRule="auto"/>
        <w:rPr>
          <w:rFonts w:eastAsiaTheme="minorEastAsia"/>
          <w:color w:val="333333"/>
          <w:sz w:val="24"/>
          <w:szCs w:val="24"/>
        </w:rPr>
      </w:pPr>
    </w:p>
    <w:p w:rsidR="1496A535" w:rsidP="1496A535" w:rsidRDefault="1496A535" w14:paraId="407B56DA" w14:textId="35F4DA2E">
      <w:pPr>
        <w:spacing w:line="276" w:lineRule="auto"/>
        <w:rPr>
          <w:rFonts w:eastAsiaTheme="minorEastAsia"/>
          <w:color w:val="333333"/>
          <w:sz w:val="24"/>
          <w:szCs w:val="24"/>
        </w:rPr>
      </w:pPr>
    </w:p>
    <w:p w:rsidR="00E21760" w:rsidP="2EA06781" w:rsidRDefault="2EA06781" w14:paraId="01163F76" w14:textId="1C8AE7EA">
      <w:pPr>
        <w:spacing w:line="276" w:lineRule="auto"/>
        <w:jc w:val="both"/>
        <w:rPr>
          <w:rFonts w:eastAsiaTheme="minorEastAsia"/>
          <w:color w:val="333333"/>
          <w:sz w:val="24"/>
          <w:szCs w:val="24"/>
        </w:rPr>
      </w:pPr>
      <w:r w:rsidRPr="2EA06781">
        <w:rPr>
          <w:rFonts w:eastAsiaTheme="minorEastAsia"/>
          <w:color w:val="333333"/>
          <w:sz w:val="24"/>
          <w:szCs w:val="24"/>
        </w:rPr>
        <w:t xml:space="preserve"> Bu özelliklerinin dışında klor kadar zararlı olmasa da oldukça reaktif olan sodyum, suyla etkileşime girdiğinde çok büyük bir patlamaya yol açabilmektedir.</w:t>
      </w:r>
    </w:p>
    <w:p w:rsidR="00E21760" w:rsidP="1496A535" w:rsidRDefault="1496A535" w14:paraId="52CE676D" w14:textId="45EDE77E">
      <w:pPr>
        <w:spacing w:line="276" w:lineRule="auto"/>
        <w:rPr>
          <w:rFonts w:eastAsiaTheme="minorEastAsia"/>
          <w:b/>
          <w:bCs/>
          <w:color w:val="333333"/>
          <w:sz w:val="24"/>
          <w:szCs w:val="24"/>
        </w:rPr>
      </w:pPr>
      <w:r w:rsidRPr="1496A535">
        <w:rPr>
          <w:rFonts w:eastAsiaTheme="minorEastAsia"/>
          <w:b/>
          <w:bCs/>
          <w:color w:val="333333"/>
          <w:sz w:val="24"/>
          <w:szCs w:val="24"/>
        </w:rPr>
        <w:t>Peki vücudumuzda da su içinde olan sodyum neden bize zarar vermez?</w:t>
      </w:r>
    </w:p>
    <w:p w:rsidR="00E21760" w:rsidP="1496A535" w:rsidRDefault="1496A535" w14:paraId="7AFB0522" w14:textId="685811A1">
      <w:pPr>
        <w:spacing w:line="276" w:lineRule="auto"/>
        <w:rPr>
          <w:rFonts w:eastAsiaTheme="minorEastAsia"/>
          <w:color w:val="000000" w:themeColor="text1"/>
          <w:sz w:val="24"/>
          <w:szCs w:val="24"/>
        </w:rPr>
      </w:pPr>
      <w:r w:rsidRPr="1496A535">
        <w:rPr>
          <w:rFonts w:eastAsiaTheme="minorEastAsia"/>
          <w:color w:val="000000" w:themeColor="text1"/>
          <w:sz w:val="24"/>
          <w:szCs w:val="24"/>
        </w:rPr>
        <w:t xml:space="preserve"> Sodyum elementini bu kadar reaktif yapan şey, element hâlindeki sodyumun son elektron kabuğunda 1 adet elektron bulunmasıdır ayrıca o kabuk, kararsız bir enerji seviyesindedir ve dolayısıyla o elektronu kaybetmek çok kolaydır. Ama sodyum, o elektronu verip iyonize olduğunda, son derece kararlı bir hâle geçer ve artık patlayıcı özelliğini yitirir. İnsan vücudundaki ve suya attığımız tuzdan gelen sodyum, element değildir;  Na</w:t>
      </w:r>
      <w:r w:rsidRPr="1496A535">
        <w:rPr>
          <w:rFonts w:eastAsiaTheme="minorEastAsia"/>
          <w:color w:val="000000" w:themeColor="text1"/>
          <w:sz w:val="24"/>
          <w:szCs w:val="24"/>
          <w:vertAlign w:val="superscript"/>
        </w:rPr>
        <w:t>+</w:t>
      </w:r>
      <w:r w:rsidRPr="1496A535">
        <w:rPr>
          <w:rFonts w:eastAsiaTheme="minorEastAsia"/>
          <w:color w:val="000000" w:themeColor="text1"/>
          <w:sz w:val="24"/>
          <w:szCs w:val="24"/>
        </w:rPr>
        <w:t xml:space="preserve"> şeklinde, 1 elektronunu yitirmiş pozitif yüklü bir iyon hâlindedir. Dolayısıyla sodyumun hücrelerimizde patlamasını zaten</w:t>
      </w:r>
      <w:r w:rsidRPr="1496A535">
        <w:rPr>
          <w:rFonts w:eastAsiaTheme="minorEastAsia"/>
          <w:i/>
          <w:iCs/>
          <w:color w:val="000000" w:themeColor="text1"/>
          <w:sz w:val="24"/>
          <w:szCs w:val="24"/>
        </w:rPr>
        <w:t xml:space="preserve"> </w:t>
      </w:r>
      <w:r w:rsidRPr="1496A535">
        <w:rPr>
          <w:rFonts w:eastAsiaTheme="minorEastAsia"/>
          <w:color w:val="000000" w:themeColor="text1"/>
          <w:sz w:val="24"/>
          <w:szCs w:val="24"/>
        </w:rPr>
        <w:t>beklemeyiz.</w:t>
      </w:r>
    </w:p>
    <w:p w:rsidR="00E21760" w:rsidP="1496A535" w:rsidRDefault="1496A535" w14:paraId="49765A7F" w14:textId="241BF322">
      <w:pPr>
        <w:spacing w:line="276" w:lineRule="auto"/>
        <w:rPr>
          <w:rFonts w:eastAsiaTheme="minorEastAsia"/>
          <w:color w:val="000000" w:themeColor="text1"/>
          <w:sz w:val="24"/>
          <w:szCs w:val="24"/>
        </w:rPr>
      </w:pPr>
      <w:r w:rsidRPr="1496A535">
        <w:rPr>
          <w:rFonts w:eastAsiaTheme="minorEastAsia"/>
          <w:color w:val="000000" w:themeColor="text1"/>
          <w:sz w:val="24"/>
          <w:szCs w:val="24"/>
        </w:rPr>
        <w:t>Ancak sodyum da, belli bir dozun üzerinde zehirlidir. Kan da fazla sodyum elementi bulunması durumunda hipernatremi denen bir durum oluşur. Bu durumdaki bireylerde aşırı susuzluk, zayıflık, mide bulantısı, kafa karışıklığı, iştah kaybı görülür.</w:t>
      </w:r>
    </w:p>
    <w:p w:rsidR="1496A535" w:rsidP="1496A535" w:rsidRDefault="1496A535" w14:paraId="18790B7E" w14:textId="6957612A">
      <w:pPr>
        <w:spacing w:line="276" w:lineRule="auto"/>
        <w:rPr>
          <w:rFonts w:eastAsiaTheme="minorEastAsia"/>
          <w:color w:val="000000" w:themeColor="text1"/>
          <w:sz w:val="24"/>
          <w:szCs w:val="24"/>
        </w:rPr>
      </w:pPr>
    </w:p>
    <w:p w:rsidR="1496A535" w:rsidP="1496A535" w:rsidRDefault="1496A535" w14:paraId="71B0F632" w14:textId="08165A9E">
      <w:pPr>
        <w:spacing w:line="276" w:lineRule="auto"/>
        <w:rPr>
          <w:rFonts w:eastAsiaTheme="minorEastAsia"/>
          <w:color w:val="000000" w:themeColor="text1"/>
          <w:sz w:val="24"/>
          <w:szCs w:val="24"/>
        </w:rPr>
      </w:pPr>
    </w:p>
    <w:p w:rsidR="1496A535" w:rsidP="1496A535" w:rsidRDefault="30E60120" w14:paraId="13182D63" w14:textId="57AFC626">
      <w:pPr>
        <w:spacing w:line="276" w:lineRule="auto"/>
      </w:pPr>
      <w:r>
        <w:rPr>
          <w:noProof/>
        </w:rPr>
        <w:drawing>
          <wp:inline distT="0" distB="0" distL="0" distR="0" wp14:anchorId="142BF8AC" wp14:editId="48E75E85">
            <wp:extent cx="5505450" cy="3095625"/>
            <wp:effectExtent l="0" t="0" r="0" b="0"/>
            <wp:docPr id="619355963" name="Picture 619355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505450" cy="3095625"/>
                    </a:xfrm>
                    <a:prstGeom prst="rect">
                      <a:avLst/>
                    </a:prstGeom>
                  </pic:spPr>
                </pic:pic>
              </a:graphicData>
            </a:graphic>
          </wp:inline>
        </w:drawing>
      </w:r>
    </w:p>
    <w:p w:rsidR="1496A535" w:rsidP="1496A535" w:rsidRDefault="1496A535" w14:paraId="655E3C7E" w14:textId="4DDAF72E">
      <w:pPr>
        <w:spacing w:line="276" w:lineRule="auto"/>
        <w:rPr>
          <w:rFonts w:eastAsiaTheme="minorEastAsia"/>
          <w:color w:val="000000" w:themeColor="text1"/>
          <w:sz w:val="24"/>
          <w:szCs w:val="24"/>
        </w:rPr>
      </w:pPr>
    </w:p>
    <w:p w:rsidR="2EA06781" w:rsidP="2EA06781" w:rsidRDefault="2EA06781" w14:paraId="528B4E80" w14:textId="588682D6">
      <w:pPr>
        <w:spacing w:line="276" w:lineRule="auto"/>
        <w:rPr>
          <w:rFonts w:eastAsiaTheme="minorEastAsia"/>
          <w:color w:val="333333"/>
          <w:sz w:val="24"/>
          <w:szCs w:val="24"/>
        </w:rPr>
      </w:pPr>
      <w:r w:rsidRPr="2EA06781">
        <w:rPr>
          <w:rFonts w:eastAsiaTheme="minorEastAsia"/>
          <w:color w:val="333333"/>
          <w:sz w:val="24"/>
          <w:szCs w:val="24"/>
        </w:rPr>
        <w:t xml:space="preserve"> </w:t>
      </w:r>
    </w:p>
    <w:p w:rsidR="2EA06781" w:rsidP="0FF44A49" w:rsidRDefault="1496A535" w14:paraId="743A08A4" w14:textId="45A24778">
      <w:pPr>
        <w:spacing w:line="276" w:lineRule="auto"/>
        <w:rPr>
          <w:rFonts w:eastAsia="ＭＳ 明朝" w:eastAsiaTheme="minorEastAsia"/>
          <w:color w:val="000000" w:themeColor="text1"/>
          <w:sz w:val="24"/>
          <w:szCs w:val="24"/>
        </w:rPr>
      </w:pPr>
      <w:r w:rsidRPr="0FF44A49" w:rsidR="0FF44A49">
        <w:rPr>
          <w:rFonts w:eastAsia="ＭＳ 明朝" w:eastAsiaTheme="minorEastAsia"/>
          <w:sz w:val="24"/>
          <w:szCs w:val="24"/>
        </w:rPr>
        <w:t xml:space="preserve">Sonuç olarak hem Sodyum </w:t>
      </w:r>
      <w:r w:rsidRPr="0FF44A49" w:rsidR="0FF44A49">
        <w:rPr>
          <w:rFonts w:eastAsia="ＭＳ 明朝" w:eastAsiaTheme="minorEastAsia"/>
          <w:color w:val="000000" w:themeColor="text1" w:themeTint="FF" w:themeShade="FF"/>
          <w:sz w:val="24"/>
          <w:szCs w:val="24"/>
        </w:rPr>
        <w:t>(</w:t>
      </w:r>
      <w:proofErr w:type="spellStart"/>
      <w:r w:rsidRPr="0FF44A49" w:rsidR="0FF44A49">
        <w:rPr>
          <w:rFonts w:eastAsia="ＭＳ 明朝" w:eastAsiaTheme="minorEastAsia"/>
          <w:color w:val="000000" w:themeColor="text1" w:themeTint="FF" w:themeShade="FF"/>
          <w:sz w:val="24"/>
          <w:szCs w:val="24"/>
        </w:rPr>
        <w:t>Na</w:t>
      </w:r>
      <w:proofErr w:type="spellEnd"/>
      <w:r w:rsidRPr="0FF44A49" w:rsidR="0FF44A49">
        <w:rPr>
          <w:rFonts w:eastAsia="ＭＳ 明朝" w:eastAsiaTheme="minorEastAsia"/>
          <w:color w:val="000000" w:themeColor="text1" w:themeTint="FF" w:themeShade="FF"/>
          <w:sz w:val="24"/>
          <w:szCs w:val="24"/>
        </w:rPr>
        <w:t>)</w:t>
      </w:r>
      <w:r w:rsidRPr="0FF44A49" w:rsidR="0FF44A49">
        <w:rPr>
          <w:rFonts w:eastAsia="ＭＳ 明朝" w:eastAsiaTheme="minorEastAsia"/>
          <w:sz w:val="24"/>
          <w:szCs w:val="24"/>
        </w:rPr>
        <w:t xml:space="preserve"> hem de Klor </w:t>
      </w:r>
      <w:r w:rsidRPr="0FF44A49" w:rsidR="0FF44A49">
        <w:rPr>
          <w:rFonts w:eastAsia="ＭＳ 明朝" w:eastAsiaTheme="minorEastAsia"/>
          <w:color w:val="000000" w:themeColor="text1" w:themeTint="FF" w:themeShade="FF"/>
          <w:sz w:val="24"/>
          <w:szCs w:val="24"/>
        </w:rPr>
        <w:t>(Cl)</w:t>
      </w:r>
      <w:r w:rsidRPr="0FF44A49" w:rsidR="0FF44A49">
        <w:rPr>
          <w:rFonts w:eastAsia="ＭＳ 明朝" w:eastAsiaTheme="minorEastAsia"/>
          <w:sz w:val="24"/>
          <w:szCs w:val="24"/>
        </w:rPr>
        <w:t xml:space="preserve"> son derece </w:t>
      </w:r>
      <w:r w:rsidRPr="0FF44A49" w:rsidR="0FF44A49">
        <w:rPr>
          <w:rFonts w:eastAsia="ＭＳ 明朝" w:eastAsiaTheme="minorEastAsia"/>
          <w:color w:val="000000" w:themeColor="text1" w:themeTint="FF" w:themeShade="FF"/>
          <w:sz w:val="24"/>
          <w:szCs w:val="24"/>
        </w:rPr>
        <w:t>tehlikeliyken birleşimleri</w:t>
      </w:r>
      <w:r w:rsidRPr="0FF44A49" w:rsidR="0FF44A49">
        <w:rPr>
          <w:rFonts w:eastAsia="ＭＳ 明朝" w:eastAsiaTheme="minorEastAsia"/>
          <w:sz w:val="24"/>
          <w:szCs w:val="24"/>
        </w:rPr>
        <w:t xml:space="preserve"> </w:t>
      </w:r>
      <w:r w:rsidRPr="0FF44A49" w:rsidR="0FF44A49">
        <w:rPr>
          <w:rFonts w:eastAsia="ＭＳ 明朝" w:eastAsiaTheme="minorEastAsia"/>
          <w:color w:val="000000" w:themeColor="text1" w:themeTint="FF" w:themeShade="FF"/>
          <w:sz w:val="24"/>
          <w:szCs w:val="24"/>
        </w:rPr>
        <w:t>olan sofra tuzunu (</w:t>
      </w:r>
      <w:proofErr w:type="spellStart"/>
      <w:r w:rsidRPr="0FF44A49" w:rsidR="0FF44A49">
        <w:rPr>
          <w:rFonts w:eastAsia="ＭＳ 明朝" w:eastAsiaTheme="minorEastAsia"/>
          <w:color w:val="000000" w:themeColor="text1" w:themeTint="FF" w:themeShade="FF"/>
          <w:sz w:val="24"/>
          <w:szCs w:val="24"/>
        </w:rPr>
        <w:t>NaCl</w:t>
      </w:r>
      <w:proofErr w:type="spellEnd"/>
      <w:r w:rsidRPr="0FF44A49" w:rsidR="0FF44A49">
        <w:rPr>
          <w:rFonts w:eastAsia="ＭＳ 明朝" w:eastAsiaTheme="minorEastAsia"/>
          <w:color w:val="000000" w:themeColor="text1" w:themeTint="FF" w:themeShade="FF"/>
          <w:sz w:val="24"/>
          <w:szCs w:val="24"/>
        </w:rPr>
        <w:t>)</w:t>
      </w:r>
      <w:r w:rsidRPr="0FF44A49" w:rsidR="0FF44A49">
        <w:rPr>
          <w:rFonts w:eastAsia="ＭＳ 明朝" w:eastAsiaTheme="minorEastAsia"/>
          <w:sz w:val="24"/>
          <w:szCs w:val="24"/>
        </w:rPr>
        <w:t xml:space="preserve"> her gün soframızda görmek bilimin bir başka güzel ve şaşırtıcı yanı.</w:t>
      </w:r>
      <w:r w:rsidRPr="0FF44A49" w:rsidR="0FF44A49">
        <w:rPr>
          <w:rFonts w:eastAsia="ＭＳ 明朝" w:eastAsiaTheme="minorEastAsia"/>
          <w:color w:val="000000" w:themeColor="text1" w:themeTint="FF" w:themeShade="FF"/>
          <w:sz w:val="24"/>
          <w:szCs w:val="24"/>
        </w:rPr>
        <w:t xml:space="preserve"> </w:t>
      </w:r>
    </w:p>
    <w:p w:rsidR="1496A535" w:rsidP="1496A535" w:rsidRDefault="1496A535" w14:paraId="372B8535" w14:textId="372280A9">
      <w:pPr>
        <w:spacing w:line="276" w:lineRule="auto"/>
        <w:rPr>
          <w:rFonts w:eastAsiaTheme="minorEastAsia"/>
          <w:color w:val="000000" w:themeColor="text1"/>
          <w:sz w:val="24"/>
          <w:szCs w:val="24"/>
        </w:rPr>
      </w:pPr>
    </w:p>
    <w:p w:rsidR="2EA06781" w:rsidP="1496A535" w:rsidRDefault="1496A535" w14:paraId="1C1FF207" w14:textId="31B8A49F">
      <w:pPr>
        <w:spacing w:line="276" w:lineRule="auto"/>
        <w:rPr>
          <w:rFonts w:eastAsiaTheme="minorEastAsia"/>
          <w:color w:val="000000" w:themeColor="text1"/>
          <w:sz w:val="24"/>
          <w:szCs w:val="24"/>
        </w:rPr>
      </w:pPr>
      <w:r w:rsidRPr="1496A535">
        <w:rPr>
          <w:rFonts w:eastAsiaTheme="minorEastAsia"/>
          <w:b/>
          <w:bCs/>
          <w:color w:val="000000" w:themeColor="text1"/>
          <w:sz w:val="24"/>
          <w:szCs w:val="24"/>
        </w:rPr>
        <w:t>Ek bilgi</w:t>
      </w:r>
      <w:r w:rsidRPr="1496A535">
        <w:rPr>
          <w:rFonts w:eastAsiaTheme="minorEastAsia"/>
          <w:color w:val="000000" w:themeColor="text1"/>
          <w:sz w:val="24"/>
          <w:szCs w:val="24"/>
        </w:rPr>
        <w:t xml:space="preserve">: Yemek yemeden önce azıcık bir tuz tadarsak ağız içine hava yoluyla bulaşmış mikroplar, tuzdaki sodyum </w:t>
      </w:r>
      <w:r w:rsidRPr="30E60120" w:rsidR="30E60120">
        <w:rPr>
          <w:rFonts w:eastAsiaTheme="minorEastAsia"/>
          <w:color w:val="000000" w:themeColor="text1"/>
          <w:sz w:val="24"/>
          <w:szCs w:val="24"/>
        </w:rPr>
        <w:t xml:space="preserve">ve </w:t>
      </w:r>
      <w:r w:rsidRPr="1496A535">
        <w:rPr>
          <w:rFonts w:eastAsiaTheme="minorEastAsia"/>
          <w:color w:val="000000" w:themeColor="text1"/>
          <w:sz w:val="24"/>
          <w:szCs w:val="24"/>
        </w:rPr>
        <w:t>klor sayesinde temizlenir. Virüsün hayatımızı sardığı bu dönemlerde küçük bir tavsiye...</w:t>
      </w:r>
    </w:p>
    <w:p w:rsidR="2EA06781" w:rsidP="2EA06781" w:rsidRDefault="2EA06781" w14:paraId="5FB01B36" w14:textId="1F922296">
      <w:pPr>
        <w:spacing w:line="276" w:lineRule="auto"/>
        <w:rPr>
          <w:rFonts w:eastAsiaTheme="minorEastAsia"/>
          <w:color w:val="000000" w:themeColor="text1"/>
          <w:sz w:val="24"/>
          <w:szCs w:val="24"/>
        </w:rPr>
      </w:pPr>
    </w:p>
    <w:p w:rsidR="2EA06781" w:rsidP="2EA06781" w:rsidRDefault="2EA06781" w14:paraId="13ED5D86" w14:textId="258B5AE5">
      <w:pPr>
        <w:spacing w:line="276" w:lineRule="auto"/>
        <w:rPr>
          <w:rFonts w:eastAsiaTheme="minorEastAsia"/>
          <w:color w:val="000000" w:themeColor="text1"/>
          <w:sz w:val="24"/>
          <w:szCs w:val="24"/>
        </w:rPr>
      </w:pPr>
    </w:p>
    <w:p w:rsidR="00E21760" w:rsidP="2EA06781" w:rsidRDefault="00F33BA2" w14:paraId="4899AEA3" w14:textId="0D6FE326">
      <w:pPr>
        <w:spacing w:line="276" w:lineRule="auto"/>
        <w:rPr>
          <w:rFonts w:eastAsiaTheme="minorEastAsia"/>
          <w:sz w:val="24"/>
          <w:szCs w:val="24"/>
        </w:rPr>
      </w:pPr>
      <w:hyperlink r:id="rId10">
        <w:r w:rsidRPr="2EA06781" w:rsidR="2EA06781">
          <w:rPr>
            <w:rStyle w:val="Hyperlink"/>
            <w:rFonts w:eastAsiaTheme="minorEastAsia"/>
            <w:sz w:val="24"/>
            <w:szCs w:val="24"/>
          </w:rPr>
          <w:t>https://www.bbc.com/turkce/haberler-44722490</w:t>
        </w:r>
      </w:hyperlink>
    </w:p>
    <w:p w:rsidR="00E21760" w:rsidP="2EA06781" w:rsidRDefault="00F33BA2" w14:paraId="296896B5" w14:textId="7769AA44">
      <w:pPr>
        <w:spacing w:line="276" w:lineRule="auto"/>
        <w:rPr>
          <w:rFonts w:eastAsiaTheme="minorEastAsia"/>
          <w:sz w:val="24"/>
          <w:szCs w:val="24"/>
        </w:rPr>
      </w:pPr>
      <w:hyperlink r:id="rId11">
        <w:r w:rsidRPr="2EA06781" w:rsidR="2EA06781">
          <w:rPr>
            <w:rStyle w:val="Hyperlink"/>
            <w:rFonts w:eastAsiaTheme="minorEastAsia"/>
            <w:sz w:val="24"/>
            <w:szCs w:val="24"/>
          </w:rPr>
          <w:t>https://www.science.org/content/article/why-popular-chemistry-experiment-blast</w:t>
        </w:r>
      </w:hyperlink>
    </w:p>
    <w:p w:rsidR="00E21760" w:rsidP="2EA06781" w:rsidRDefault="00F33BA2" w14:paraId="51A86756" w14:textId="0CE7B3D9">
      <w:pPr>
        <w:spacing w:line="276" w:lineRule="auto"/>
        <w:rPr>
          <w:rFonts w:eastAsiaTheme="minorEastAsia"/>
          <w:sz w:val="24"/>
          <w:szCs w:val="24"/>
        </w:rPr>
      </w:pPr>
      <w:hyperlink r:id="rId12">
        <w:r w:rsidRPr="2EA06781" w:rsidR="2EA06781">
          <w:rPr>
            <w:rStyle w:val="Hyperlink"/>
            <w:rFonts w:eastAsiaTheme="minorEastAsia"/>
            <w:sz w:val="24"/>
            <w:szCs w:val="24"/>
          </w:rPr>
          <w:t>https://www.hsph.harvard.edu/nutritionsource/salt-and-sodium/</w:t>
        </w:r>
      </w:hyperlink>
    </w:p>
    <w:p w:rsidR="2EA06781" w:rsidP="2EA06781" w:rsidRDefault="00F33BA2" w14:paraId="21326DC1" w14:textId="04C825C9">
      <w:pPr>
        <w:spacing w:line="276" w:lineRule="auto"/>
        <w:rPr>
          <w:rFonts w:eastAsiaTheme="minorEastAsia"/>
          <w:sz w:val="24"/>
          <w:szCs w:val="24"/>
        </w:rPr>
      </w:pPr>
      <w:hyperlink r:id="rId13">
        <w:r w:rsidRPr="2EA06781" w:rsidR="2EA06781">
          <w:rPr>
            <w:rStyle w:val="Hyperlink"/>
            <w:rFonts w:eastAsiaTheme="minorEastAsia"/>
            <w:sz w:val="24"/>
            <w:szCs w:val="24"/>
          </w:rPr>
          <w:t>https://www.sciencedirect.com/topics/chemistry/sodium-chloride</w:t>
        </w:r>
      </w:hyperlink>
    </w:p>
    <w:p w:rsidR="30E60120" w:rsidP="30E60120" w:rsidRDefault="30E60120" w14:paraId="712E141B" w14:textId="02D558BC">
      <w:pPr>
        <w:spacing w:line="276" w:lineRule="auto"/>
        <w:rPr>
          <w:rFonts w:ascii="Calibri" w:hAnsi="Calibri" w:eastAsia="Calibri" w:cs="Calibri"/>
          <w:sz w:val="24"/>
          <w:szCs w:val="24"/>
        </w:rPr>
      </w:pPr>
      <w:r w:rsidRPr="30E60120">
        <w:rPr>
          <w:rFonts w:ascii="Calibri" w:hAnsi="Calibri" w:eastAsia="Calibri" w:cs="Calibri"/>
          <w:sz w:val="24"/>
          <w:szCs w:val="24"/>
        </w:rPr>
        <w:t>https://bilimgenc.tubitak.gov.tr/makale/populer-kimya-deneyinin-sirri-aydinlatildi</w:t>
      </w:r>
    </w:p>
    <w:p w:rsidR="2EA06781" w:rsidP="2EA06781" w:rsidRDefault="2EA06781" w14:paraId="3499CC7D" w14:textId="27EA93B1">
      <w:pPr>
        <w:spacing w:line="276" w:lineRule="auto"/>
        <w:rPr>
          <w:rFonts w:eastAsiaTheme="minorEastAsia"/>
          <w:sz w:val="24"/>
          <w:szCs w:val="24"/>
        </w:rPr>
      </w:pPr>
    </w:p>
    <w:p w:rsidR="00E21760" w:rsidP="2EA06781" w:rsidRDefault="2EA06781" w14:paraId="546D7041" w14:textId="49087B58">
      <w:pPr>
        <w:spacing w:line="276" w:lineRule="auto"/>
        <w:rPr>
          <w:rFonts w:eastAsiaTheme="minorEastAsia"/>
          <w:sz w:val="24"/>
          <w:szCs w:val="24"/>
        </w:rPr>
      </w:pPr>
      <w:r w:rsidRPr="2EA06781">
        <w:rPr>
          <w:rFonts w:eastAsiaTheme="minorEastAsia"/>
          <w:sz w:val="24"/>
          <w:szCs w:val="24"/>
        </w:rPr>
        <w:t xml:space="preserve"> </w:t>
      </w:r>
    </w:p>
    <w:p w:rsidR="00E21760" w:rsidP="2EA06781" w:rsidRDefault="2EA06781" w14:paraId="65C0CE9D" w14:textId="72E5BF71">
      <w:pPr>
        <w:spacing w:line="276" w:lineRule="auto"/>
        <w:rPr>
          <w:rFonts w:eastAsiaTheme="minorEastAsia"/>
          <w:sz w:val="24"/>
          <w:szCs w:val="24"/>
        </w:rPr>
      </w:pPr>
      <w:r w:rsidRPr="2EA06781">
        <w:rPr>
          <w:rFonts w:eastAsiaTheme="minorEastAsia"/>
          <w:sz w:val="24"/>
          <w:szCs w:val="24"/>
        </w:rPr>
        <w:t xml:space="preserve"> </w:t>
      </w:r>
    </w:p>
    <w:p w:rsidR="00E21760" w:rsidP="2EA06781" w:rsidRDefault="2EA06781" w14:paraId="63680981" w14:textId="2A482EB0">
      <w:pPr>
        <w:spacing w:line="276" w:lineRule="auto"/>
        <w:rPr>
          <w:rFonts w:eastAsiaTheme="minorEastAsia"/>
          <w:sz w:val="24"/>
          <w:szCs w:val="24"/>
        </w:rPr>
      </w:pPr>
      <w:r w:rsidRPr="2EA06781">
        <w:rPr>
          <w:rFonts w:eastAsiaTheme="minorEastAsia"/>
          <w:sz w:val="24"/>
          <w:szCs w:val="24"/>
        </w:rPr>
        <w:t xml:space="preserve"> </w:t>
      </w:r>
    </w:p>
    <w:p w:rsidR="00E21760" w:rsidP="2EA06781" w:rsidRDefault="2EA06781" w14:paraId="5BC8B210" w14:textId="0FEEC160">
      <w:pPr>
        <w:spacing w:line="276" w:lineRule="auto"/>
        <w:rPr>
          <w:rFonts w:eastAsiaTheme="minorEastAsia"/>
          <w:color w:val="000000" w:themeColor="text1"/>
          <w:sz w:val="24"/>
          <w:szCs w:val="24"/>
        </w:rPr>
      </w:pPr>
      <w:r w:rsidRPr="2EA06781">
        <w:rPr>
          <w:rFonts w:eastAsiaTheme="minorEastAsia"/>
          <w:color w:val="000000" w:themeColor="text1"/>
          <w:sz w:val="24"/>
          <w:szCs w:val="24"/>
        </w:rPr>
        <w:t xml:space="preserve"> </w:t>
      </w:r>
    </w:p>
    <w:p w:rsidR="00E21760" w:rsidP="2EA06781" w:rsidRDefault="2EA06781" w14:paraId="565151A1" w14:textId="0AB21AFA">
      <w:pPr>
        <w:spacing w:line="276" w:lineRule="auto"/>
        <w:rPr>
          <w:rFonts w:eastAsiaTheme="minorEastAsia"/>
          <w:color w:val="000000" w:themeColor="text1"/>
          <w:sz w:val="24"/>
          <w:szCs w:val="24"/>
        </w:rPr>
      </w:pPr>
      <w:r w:rsidRPr="2EA06781">
        <w:rPr>
          <w:rFonts w:eastAsiaTheme="minorEastAsia"/>
          <w:color w:val="000000" w:themeColor="text1"/>
          <w:sz w:val="24"/>
          <w:szCs w:val="24"/>
        </w:rPr>
        <w:t xml:space="preserve"> </w:t>
      </w:r>
    </w:p>
    <w:p w:rsidR="00E21760" w:rsidP="2EA06781" w:rsidRDefault="2EA06781" w14:paraId="4D498241" w14:textId="085A7243">
      <w:pPr>
        <w:spacing w:line="276" w:lineRule="auto"/>
        <w:rPr>
          <w:rFonts w:eastAsiaTheme="minorEastAsia"/>
          <w:color w:val="000000" w:themeColor="text1"/>
          <w:sz w:val="24"/>
          <w:szCs w:val="24"/>
        </w:rPr>
      </w:pPr>
      <w:r w:rsidRPr="2EA06781">
        <w:rPr>
          <w:rFonts w:eastAsiaTheme="minorEastAsia"/>
          <w:color w:val="000000" w:themeColor="text1"/>
          <w:sz w:val="24"/>
          <w:szCs w:val="24"/>
        </w:rPr>
        <w:t xml:space="preserve"> </w:t>
      </w:r>
    </w:p>
    <w:p w:rsidR="00E21760" w:rsidP="2EA06781" w:rsidRDefault="2EA06781" w14:paraId="6CBCC0E7" w14:textId="0A739304">
      <w:pPr>
        <w:spacing w:line="276" w:lineRule="auto"/>
        <w:rPr>
          <w:rFonts w:eastAsiaTheme="minorEastAsia"/>
          <w:color w:val="000000" w:themeColor="text1"/>
          <w:sz w:val="24"/>
          <w:szCs w:val="24"/>
        </w:rPr>
      </w:pPr>
      <w:r w:rsidRPr="2EA06781">
        <w:rPr>
          <w:rFonts w:eastAsiaTheme="minorEastAsia"/>
          <w:color w:val="000000" w:themeColor="text1"/>
          <w:sz w:val="24"/>
          <w:szCs w:val="24"/>
        </w:rPr>
        <w:t xml:space="preserve"> </w:t>
      </w:r>
    </w:p>
    <w:p w:rsidR="00E21760" w:rsidP="2EA06781" w:rsidRDefault="2EA06781" w14:paraId="27B0AB29" w14:textId="70FAE6C5">
      <w:pPr>
        <w:spacing w:line="276" w:lineRule="auto"/>
        <w:rPr>
          <w:rFonts w:eastAsiaTheme="minorEastAsia"/>
          <w:color w:val="000000" w:themeColor="text1"/>
          <w:sz w:val="24"/>
          <w:szCs w:val="24"/>
        </w:rPr>
      </w:pPr>
      <w:r w:rsidRPr="2EA06781">
        <w:rPr>
          <w:rFonts w:eastAsiaTheme="minorEastAsia"/>
          <w:color w:val="000000" w:themeColor="text1"/>
          <w:sz w:val="24"/>
          <w:szCs w:val="24"/>
        </w:rPr>
        <w:t xml:space="preserve"> </w:t>
      </w:r>
    </w:p>
    <w:p w:rsidR="00E21760" w:rsidP="2EA06781" w:rsidRDefault="2EA06781" w14:paraId="7B9C2C83" w14:textId="47A9E781">
      <w:pPr>
        <w:spacing w:line="276" w:lineRule="auto"/>
        <w:rPr>
          <w:rFonts w:eastAsiaTheme="minorEastAsia"/>
          <w:color w:val="000000" w:themeColor="text1"/>
          <w:sz w:val="24"/>
          <w:szCs w:val="24"/>
        </w:rPr>
      </w:pPr>
      <w:r w:rsidRPr="2EA06781">
        <w:rPr>
          <w:rFonts w:eastAsiaTheme="minorEastAsia"/>
          <w:color w:val="000000" w:themeColor="text1"/>
          <w:sz w:val="24"/>
          <w:szCs w:val="24"/>
        </w:rPr>
        <w:t xml:space="preserve"> </w:t>
      </w:r>
    </w:p>
    <w:p w:rsidR="00E21760" w:rsidP="74FC38BB" w:rsidRDefault="00E21760" w14:paraId="1DB4442F" w14:textId="6D49CB51"/>
    <w:sectPr w:rsidR="00E2176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ystem-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C16ED"/>
    <w:multiLevelType w:val="hybridMultilevel"/>
    <w:tmpl w:val="FFFFFFFF"/>
    <w:lvl w:ilvl="0" w:tplc="93CA29D2">
      <w:start w:val="1"/>
      <w:numFmt w:val="bullet"/>
      <w:lvlText w:val="·"/>
      <w:lvlJc w:val="left"/>
      <w:pPr>
        <w:ind w:left="720" w:hanging="360"/>
      </w:pPr>
      <w:rPr>
        <w:rFonts w:hint="default" w:ascii="Symbol" w:hAnsi="Symbol"/>
      </w:rPr>
    </w:lvl>
    <w:lvl w:ilvl="1" w:tplc="AEC2B30A">
      <w:start w:val="1"/>
      <w:numFmt w:val="bullet"/>
      <w:lvlText w:val="o"/>
      <w:lvlJc w:val="left"/>
      <w:pPr>
        <w:ind w:left="1440" w:hanging="360"/>
      </w:pPr>
      <w:rPr>
        <w:rFonts w:hint="default" w:ascii="Courier New" w:hAnsi="Courier New"/>
      </w:rPr>
    </w:lvl>
    <w:lvl w:ilvl="2" w:tplc="3B024EF0">
      <w:start w:val="1"/>
      <w:numFmt w:val="bullet"/>
      <w:lvlText w:val=""/>
      <w:lvlJc w:val="left"/>
      <w:pPr>
        <w:ind w:left="2160" w:hanging="360"/>
      </w:pPr>
      <w:rPr>
        <w:rFonts w:hint="default" w:ascii="Wingdings" w:hAnsi="Wingdings"/>
      </w:rPr>
    </w:lvl>
    <w:lvl w:ilvl="3" w:tplc="A0845AE6">
      <w:start w:val="1"/>
      <w:numFmt w:val="bullet"/>
      <w:lvlText w:val=""/>
      <w:lvlJc w:val="left"/>
      <w:pPr>
        <w:ind w:left="2880" w:hanging="360"/>
      </w:pPr>
      <w:rPr>
        <w:rFonts w:hint="default" w:ascii="Symbol" w:hAnsi="Symbol"/>
      </w:rPr>
    </w:lvl>
    <w:lvl w:ilvl="4" w:tplc="B974437A">
      <w:start w:val="1"/>
      <w:numFmt w:val="bullet"/>
      <w:lvlText w:val="o"/>
      <w:lvlJc w:val="left"/>
      <w:pPr>
        <w:ind w:left="3600" w:hanging="360"/>
      </w:pPr>
      <w:rPr>
        <w:rFonts w:hint="default" w:ascii="Courier New" w:hAnsi="Courier New"/>
      </w:rPr>
    </w:lvl>
    <w:lvl w:ilvl="5" w:tplc="21366CD6">
      <w:start w:val="1"/>
      <w:numFmt w:val="bullet"/>
      <w:lvlText w:val=""/>
      <w:lvlJc w:val="left"/>
      <w:pPr>
        <w:ind w:left="4320" w:hanging="360"/>
      </w:pPr>
      <w:rPr>
        <w:rFonts w:hint="default" w:ascii="Wingdings" w:hAnsi="Wingdings"/>
      </w:rPr>
    </w:lvl>
    <w:lvl w:ilvl="6" w:tplc="EA9E4F50">
      <w:start w:val="1"/>
      <w:numFmt w:val="bullet"/>
      <w:lvlText w:val=""/>
      <w:lvlJc w:val="left"/>
      <w:pPr>
        <w:ind w:left="5040" w:hanging="360"/>
      </w:pPr>
      <w:rPr>
        <w:rFonts w:hint="default" w:ascii="Symbol" w:hAnsi="Symbol"/>
      </w:rPr>
    </w:lvl>
    <w:lvl w:ilvl="7" w:tplc="2A60FD58">
      <w:start w:val="1"/>
      <w:numFmt w:val="bullet"/>
      <w:lvlText w:val="o"/>
      <w:lvlJc w:val="left"/>
      <w:pPr>
        <w:ind w:left="5760" w:hanging="360"/>
      </w:pPr>
      <w:rPr>
        <w:rFonts w:hint="default" w:ascii="Courier New" w:hAnsi="Courier New"/>
      </w:rPr>
    </w:lvl>
    <w:lvl w:ilvl="8" w:tplc="E2B6E3F0">
      <w:start w:val="1"/>
      <w:numFmt w:val="bullet"/>
      <w:lvlText w:val=""/>
      <w:lvlJc w:val="left"/>
      <w:pPr>
        <w:ind w:left="6480" w:hanging="360"/>
      </w:pPr>
      <w:rPr>
        <w:rFonts w:hint="default" w:ascii="Wingdings" w:hAnsi="Wingdings"/>
      </w:rPr>
    </w:lvl>
  </w:abstractNum>
  <w:abstractNum w:abstractNumId="1" w15:restartNumberingAfterBreak="0">
    <w:nsid w:val="638E0C9C"/>
    <w:multiLevelType w:val="hybridMultilevel"/>
    <w:tmpl w:val="FFFFFFFF"/>
    <w:lvl w:ilvl="0" w:tplc="D8805D34">
      <w:start w:val="1"/>
      <w:numFmt w:val="bullet"/>
      <w:lvlText w:val="·"/>
      <w:lvlJc w:val="left"/>
      <w:pPr>
        <w:ind w:left="720" w:hanging="360"/>
      </w:pPr>
      <w:rPr>
        <w:rFonts w:hint="default" w:ascii="Symbol" w:hAnsi="Symbol"/>
      </w:rPr>
    </w:lvl>
    <w:lvl w:ilvl="1" w:tplc="02B8CDFA">
      <w:start w:val="1"/>
      <w:numFmt w:val="bullet"/>
      <w:lvlText w:val="o"/>
      <w:lvlJc w:val="left"/>
      <w:pPr>
        <w:ind w:left="1440" w:hanging="360"/>
      </w:pPr>
      <w:rPr>
        <w:rFonts w:hint="default" w:ascii="Courier New" w:hAnsi="Courier New"/>
      </w:rPr>
    </w:lvl>
    <w:lvl w:ilvl="2" w:tplc="83BC6636">
      <w:start w:val="1"/>
      <w:numFmt w:val="bullet"/>
      <w:lvlText w:val=""/>
      <w:lvlJc w:val="left"/>
      <w:pPr>
        <w:ind w:left="2160" w:hanging="360"/>
      </w:pPr>
      <w:rPr>
        <w:rFonts w:hint="default" w:ascii="Wingdings" w:hAnsi="Wingdings"/>
      </w:rPr>
    </w:lvl>
    <w:lvl w:ilvl="3" w:tplc="A536A232">
      <w:start w:val="1"/>
      <w:numFmt w:val="bullet"/>
      <w:lvlText w:val=""/>
      <w:lvlJc w:val="left"/>
      <w:pPr>
        <w:ind w:left="2880" w:hanging="360"/>
      </w:pPr>
      <w:rPr>
        <w:rFonts w:hint="default" w:ascii="Symbol" w:hAnsi="Symbol"/>
      </w:rPr>
    </w:lvl>
    <w:lvl w:ilvl="4" w:tplc="061A752C">
      <w:start w:val="1"/>
      <w:numFmt w:val="bullet"/>
      <w:lvlText w:val="o"/>
      <w:lvlJc w:val="left"/>
      <w:pPr>
        <w:ind w:left="3600" w:hanging="360"/>
      </w:pPr>
      <w:rPr>
        <w:rFonts w:hint="default" w:ascii="Courier New" w:hAnsi="Courier New"/>
      </w:rPr>
    </w:lvl>
    <w:lvl w:ilvl="5" w:tplc="990E5692">
      <w:start w:val="1"/>
      <w:numFmt w:val="bullet"/>
      <w:lvlText w:val=""/>
      <w:lvlJc w:val="left"/>
      <w:pPr>
        <w:ind w:left="4320" w:hanging="360"/>
      </w:pPr>
      <w:rPr>
        <w:rFonts w:hint="default" w:ascii="Wingdings" w:hAnsi="Wingdings"/>
      </w:rPr>
    </w:lvl>
    <w:lvl w:ilvl="6" w:tplc="7DDE4580">
      <w:start w:val="1"/>
      <w:numFmt w:val="bullet"/>
      <w:lvlText w:val=""/>
      <w:lvlJc w:val="left"/>
      <w:pPr>
        <w:ind w:left="5040" w:hanging="360"/>
      </w:pPr>
      <w:rPr>
        <w:rFonts w:hint="default" w:ascii="Symbol" w:hAnsi="Symbol"/>
      </w:rPr>
    </w:lvl>
    <w:lvl w:ilvl="7" w:tplc="B2FE4CB2">
      <w:start w:val="1"/>
      <w:numFmt w:val="bullet"/>
      <w:lvlText w:val="o"/>
      <w:lvlJc w:val="left"/>
      <w:pPr>
        <w:ind w:left="5760" w:hanging="360"/>
      </w:pPr>
      <w:rPr>
        <w:rFonts w:hint="default" w:ascii="Courier New" w:hAnsi="Courier New"/>
      </w:rPr>
    </w:lvl>
    <w:lvl w:ilvl="8" w:tplc="9E967186">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A0E557"/>
    <w:rsid w:val="00601F57"/>
    <w:rsid w:val="00627684"/>
    <w:rsid w:val="007806C0"/>
    <w:rsid w:val="00851D19"/>
    <w:rsid w:val="008B3CE4"/>
    <w:rsid w:val="00A30FA1"/>
    <w:rsid w:val="00AC1DF1"/>
    <w:rsid w:val="00BD4505"/>
    <w:rsid w:val="00C70BF2"/>
    <w:rsid w:val="00CC5C43"/>
    <w:rsid w:val="00CD1C6A"/>
    <w:rsid w:val="00D64FBC"/>
    <w:rsid w:val="00E21760"/>
    <w:rsid w:val="00F33BA2"/>
    <w:rsid w:val="089413EC"/>
    <w:rsid w:val="0FF44A49"/>
    <w:rsid w:val="1496A535"/>
    <w:rsid w:val="244CD9AE"/>
    <w:rsid w:val="2EA06781"/>
    <w:rsid w:val="30E60120"/>
    <w:rsid w:val="50E1F133"/>
    <w:rsid w:val="65159279"/>
    <w:rsid w:val="74FC38BB"/>
    <w:rsid w:val="7DA0E557"/>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9279"/>
  <w15:chartTrackingRefBased/>
  <w15:docId w15:val="{A82E971A-ABA4-41C3-AD51-A1168ADA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jpg" Id="rId8" /><Relationship Type="http://schemas.openxmlformats.org/officeDocument/2006/relationships/hyperlink" Target="https://www.sciencedirect.com/topics/chemistry/sodium-chloride" TargetMode="External" Id="rId13" /><Relationship Type="http://schemas.openxmlformats.org/officeDocument/2006/relationships/settings" Target="settings.xml" Id="rId3" /><Relationship Type="http://schemas.openxmlformats.org/officeDocument/2006/relationships/hyperlink" Target="https://www.elektrikport.com/haber-roportaj/voltaik-pil-ilk-bataryanin-dogusu-pillerin-tarihsel-gelisimi-2-bolum/23207" TargetMode="External" Id="rId7" /><Relationship Type="http://schemas.openxmlformats.org/officeDocument/2006/relationships/hyperlink" Target="https://www.hsph.harvard.edu/nutritionsource/salt-and-sodiu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hyperlink" Target="https://www.science.org/content/article/why-popular-chemistry-experiment-blast" TargetMode="External" Id="rId11" /><Relationship Type="http://schemas.openxmlformats.org/officeDocument/2006/relationships/image" Target="media/image1.jpg" Id="rId5" /><Relationship Type="http://schemas.openxmlformats.org/officeDocument/2006/relationships/theme" Target="theme/theme1.xml" Id="rId15" /><Relationship Type="http://schemas.openxmlformats.org/officeDocument/2006/relationships/hyperlink" Target="https://www.bbc.com/turkce/haberler-44722490" TargetMode="External" Id="rId10" /><Relationship Type="http://schemas.openxmlformats.org/officeDocument/2006/relationships/webSettings" Target="webSettings.xml" Id="rId4" /><Relationship Type="http://schemas.openxmlformats.org/officeDocument/2006/relationships/image" Target="media/image4.jp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ffiliz özdemir</dc:creator>
  <keywords/>
  <dc:description/>
  <lastModifiedBy>ffiliz özdemir</lastModifiedBy>
  <revision>11</revision>
  <dcterms:created xsi:type="dcterms:W3CDTF">2022-01-14T04:04:00.0000000Z</dcterms:created>
  <dcterms:modified xsi:type="dcterms:W3CDTF">2022-01-13T21:04:53.8533702Z</dcterms:modified>
</coreProperties>
</file>