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85DDA" w:rsidRDefault="564E243E" w14:paraId="1DB4442F" w14:textId="30338717">
      <w:r>
        <w:t xml:space="preserve"> ATOM BOMBASI PATLAR</w:t>
      </w:r>
      <w:r w:rsidR="004B7BCB">
        <w:t xml:space="preserve">, </w:t>
      </w:r>
      <w:r w:rsidR="6AD5AA2C">
        <w:t>AYÇİÇEĞİ</w:t>
      </w:r>
      <w:r w:rsidR="004B7BCB">
        <w:t xml:space="preserve"> </w:t>
      </w:r>
      <w:r w:rsidR="002370E6">
        <w:t>RADYASYONU TOPLAR</w:t>
      </w:r>
    </w:p>
    <w:p w:rsidR="564E243E" w:rsidP="564E243E" w:rsidRDefault="564E243E" w14:paraId="7F00D943" w14:textId="3ACA4F7D">
      <w:pPr>
        <w:rPr>
          <w:rFonts w:eastAsiaTheme="minorEastAsia"/>
          <w:sz w:val="24"/>
          <w:szCs w:val="24"/>
        </w:rPr>
      </w:pPr>
      <w:r w:rsidRPr="6AD5AA2C">
        <w:rPr>
          <w:rFonts w:ascii="Times New Roman" w:hAnsi="Times New Roman" w:eastAsia="Times New Roman" w:cs="Times New Roman"/>
          <w:b/>
          <w:sz w:val="24"/>
          <w:szCs w:val="24"/>
        </w:rPr>
        <w:t xml:space="preserve"> </w:t>
      </w:r>
      <w:r w:rsidRPr="6AD5AA2C">
        <w:rPr>
          <w:rFonts w:eastAsiaTheme="minorEastAsia"/>
          <w:b/>
          <w:sz w:val="24"/>
          <w:szCs w:val="24"/>
        </w:rPr>
        <w:t xml:space="preserve">Günebakan </w:t>
      </w:r>
      <w:r w:rsidRPr="6AD5AA2C">
        <w:rPr>
          <w:rFonts w:eastAsiaTheme="minorEastAsia"/>
          <w:sz w:val="24"/>
          <w:szCs w:val="24"/>
        </w:rPr>
        <w:t>ve</w:t>
      </w:r>
      <w:r w:rsidRPr="45843690">
        <w:rPr>
          <w:rFonts w:eastAsiaTheme="minorEastAsia"/>
          <w:b/>
          <w:sz w:val="24"/>
          <w:szCs w:val="24"/>
        </w:rPr>
        <w:t xml:space="preserve"> </w:t>
      </w:r>
      <w:proofErr w:type="spellStart"/>
      <w:r w:rsidRPr="6AD5AA2C">
        <w:rPr>
          <w:rFonts w:eastAsiaTheme="minorEastAsia"/>
          <w:b/>
          <w:sz w:val="24"/>
          <w:szCs w:val="24"/>
        </w:rPr>
        <w:t>güneaşık</w:t>
      </w:r>
      <w:proofErr w:type="spellEnd"/>
      <w:r w:rsidRPr="6AD5AA2C">
        <w:rPr>
          <w:rFonts w:eastAsiaTheme="minorEastAsia"/>
          <w:b/>
          <w:sz w:val="24"/>
          <w:szCs w:val="24"/>
        </w:rPr>
        <w:t xml:space="preserve"> </w:t>
      </w:r>
      <w:r w:rsidRPr="6AD5AA2C">
        <w:rPr>
          <w:rFonts w:eastAsiaTheme="minorEastAsia"/>
          <w:sz w:val="24"/>
          <w:szCs w:val="24"/>
        </w:rPr>
        <w:t xml:space="preserve">isimleriyle de bildiğimiz </w:t>
      </w:r>
      <w:r w:rsidRPr="6AD5AA2C" w:rsidR="45843690">
        <w:rPr>
          <w:rFonts w:eastAsiaTheme="minorEastAsia"/>
          <w:sz w:val="24"/>
          <w:szCs w:val="24"/>
        </w:rPr>
        <w:t>E ve D vitaminleri bakımından zengin olan ayçiçeğinin pek çok faydası vardır. Çoğunlukla</w:t>
      </w:r>
      <w:r w:rsidRPr="6AD5AA2C">
        <w:rPr>
          <w:rFonts w:eastAsiaTheme="minorEastAsia"/>
          <w:sz w:val="24"/>
          <w:szCs w:val="24"/>
        </w:rPr>
        <w:t xml:space="preserve"> yağ, yem ve tatlandırıcı olarak </w:t>
      </w:r>
      <w:r w:rsidRPr="6AD5AA2C" w:rsidR="45843690">
        <w:rPr>
          <w:rFonts w:eastAsiaTheme="minorEastAsia"/>
          <w:sz w:val="24"/>
          <w:szCs w:val="24"/>
        </w:rPr>
        <w:t>kullanılan ayçiçeği,</w:t>
      </w:r>
      <w:r w:rsidRPr="6AD5AA2C" w:rsidR="45843690">
        <w:rPr>
          <w:rFonts w:eastAsiaTheme="minorEastAsia"/>
          <w:b/>
          <w:sz w:val="24"/>
          <w:szCs w:val="24"/>
        </w:rPr>
        <w:t xml:space="preserve"> </w:t>
      </w:r>
      <w:r w:rsidRPr="6AD5AA2C" w:rsidR="45843690">
        <w:rPr>
          <w:rFonts w:eastAsiaTheme="minorEastAsia"/>
          <w:sz w:val="24"/>
          <w:szCs w:val="24"/>
        </w:rPr>
        <w:t>fabrikaların yanı sıra alternatif tıbbında ham maddesidir.</w:t>
      </w:r>
      <w:r w:rsidRPr="6AD5AA2C">
        <w:rPr>
          <w:rFonts w:eastAsiaTheme="minorEastAsia"/>
          <w:sz w:val="24"/>
          <w:szCs w:val="24"/>
        </w:rPr>
        <w:t xml:space="preserve"> Görsel açıdan </w:t>
      </w:r>
      <w:r w:rsidRPr="6AD5AA2C" w:rsidR="45843690">
        <w:rPr>
          <w:rFonts w:eastAsiaTheme="minorEastAsia"/>
          <w:sz w:val="24"/>
          <w:szCs w:val="24"/>
        </w:rPr>
        <w:t xml:space="preserve">da </w:t>
      </w:r>
      <w:r w:rsidRPr="6AD5AA2C">
        <w:rPr>
          <w:rFonts w:eastAsiaTheme="minorEastAsia"/>
          <w:sz w:val="24"/>
          <w:szCs w:val="24"/>
        </w:rPr>
        <w:t xml:space="preserve">sarı rengiyle göz kamaştıran ayçiçeği tarlaları kartpostallık görüntüler ortaya çıkaran ve mutluluk saçan bitki görüntüsünden daha fazlasıdır. </w:t>
      </w:r>
    </w:p>
    <w:p w:rsidR="564E243E" w:rsidP="564E243E" w:rsidRDefault="564E243E" w14:paraId="488708B2" w14:textId="0F1B7FE4">
      <w:pPr>
        <w:rPr>
          <w:rFonts w:eastAsiaTheme="minorEastAsia"/>
          <w:sz w:val="24"/>
          <w:szCs w:val="24"/>
        </w:rPr>
      </w:pPr>
      <w:r w:rsidRPr="6AD5AA2C">
        <w:rPr>
          <w:rFonts w:eastAsiaTheme="minorEastAsia"/>
          <w:sz w:val="24"/>
          <w:szCs w:val="24"/>
        </w:rPr>
        <w:t xml:space="preserve">Bu </w:t>
      </w:r>
      <w:r w:rsidRPr="6AD5AA2C" w:rsidR="45843690">
        <w:rPr>
          <w:rFonts w:eastAsiaTheme="minorEastAsia"/>
          <w:sz w:val="24"/>
          <w:szCs w:val="24"/>
        </w:rPr>
        <w:t>yazımda</w:t>
      </w:r>
      <w:r w:rsidRPr="6AD5AA2C">
        <w:rPr>
          <w:rFonts w:eastAsiaTheme="minorEastAsia"/>
          <w:sz w:val="24"/>
          <w:szCs w:val="24"/>
        </w:rPr>
        <w:t xml:space="preserve"> ayçiçeklerinin pek bilinmeyen ve insanlık için önem arz eden bir özelliğinden bahsedeceğim. Nükleer felaketler tarihinin ibret verici hikayelerine bakıldığında, daha iyi bir gelecek için bir umut sembolü haline gelen Ayçiçekleri, nükleer temizleme işi için ideal olan bir dizi pratik özelliğe sahip: Hızlı ve kolay bir şekilde hemen hemen her yerde yetişirler. Daha da önemlisi, </w:t>
      </w:r>
      <w:proofErr w:type="spellStart"/>
      <w:r w:rsidRPr="6AD5AA2C">
        <w:rPr>
          <w:rFonts w:eastAsiaTheme="minorEastAsia"/>
          <w:sz w:val="24"/>
          <w:szCs w:val="24"/>
        </w:rPr>
        <w:t>biyokütlelerinin</w:t>
      </w:r>
      <w:proofErr w:type="spellEnd"/>
      <w:r w:rsidRPr="6AD5AA2C">
        <w:rPr>
          <w:rFonts w:eastAsiaTheme="minorEastAsia"/>
          <w:sz w:val="24"/>
          <w:szCs w:val="24"/>
        </w:rPr>
        <w:t xml:space="preserve"> çoğunu yapraklarında ve gövdelerinde depolarlar, böylece bitkiler tarafından emilen radyoaktif madde, kökleri kazmak zorunda kalmadan atılabilir.</w:t>
      </w:r>
    </w:p>
    <w:p w:rsidR="45843690" w:rsidP="45843690" w:rsidRDefault="45843690" w14:paraId="1C078EF0" w14:textId="43DD0815"/>
    <w:p w:rsidR="45843690" w:rsidP="45843690" w:rsidRDefault="03F7DB1C" w14:paraId="1F7EC8B3" w14:textId="6A27A83C">
      <w:r>
        <w:rPr>
          <w:noProof/>
        </w:rPr>
        <w:drawing>
          <wp:inline distT="0" distB="0" distL="0" distR="0" wp14:anchorId="5CE06CDE" wp14:editId="6AD5AA2C">
            <wp:extent cx="5753100" cy="2781300"/>
            <wp:effectExtent l="0" t="0" r="0" b="0"/>
            <wp:docPr id="634158928" name="Resim 63415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53100" cy="2781300"/>
                    </a:xfrm>
                    <a:prstGeom prst="rect">
                      <a:avLst/>
                    </a:prstGeom>
                  </pic:spPr>
                </pic:pic>
              </a:graphicData>
            </a:graphic>
          </wp:inline>
        </w:drawing>
      </w:r>
    </w:p>
    <w:p w:rsidR="564E243E" w:rsidRDefault="564E243E" w14:paraId="0C4C370D" w14:textId="124A5CD0">
      <w:pPr>
        <w:rPr>
          <w:rFonts w:eastAsiaTheme="minorEastAsia"/>
          <w:sz w:val="24"/>
          <w:szCs w:val="24"/>
        </w:rPr>
      </w:pPr>
      <w:r w:rsidRPr="6AD5AA2C">
        <w:rPr>
          <w:rFonts w:eastAsiaTheme="minorEastAsia"/>
          <w:sz w:val="24"/>
          <w:szCs w:val="24"/>
        </w:rPr>
        <w:t xml:space="preserve">Ayçiçekleri, bilim adamlarının “ </w:t>
      </w:r>
      <w:hyperlink r:id="rId6">
        <w:proofErr w:type="spellStart"/>
        <w:r w:rsidRPr="6AD5AA2C">
          <w:rPr>
            <w:rStyle w:val="Hyperlink"/>
            <w:rFonts w:eastAsiaTheme="minorEastAsia"/>
            <w:color w:val="auto"/>
            <w:sz w:val="24"/>
            <w:szCs w:val="24"/>
          </w:rPr>
          <w:t>hiperakümülatörler</w:t>
        </w:r>
        <w:proofErr w:type="spellEnd"/>
      </w:hyperlink>
      <w:r w:rsidRPr="6AD5AA2C">
        <w:rPr>
          <w:rFonts w:eastAsiaTheme="minorEastAsia"/>
          <w:sz w:val="24"/>
          <w:szCs w:val="24"/>
        </w:rPr>
        <w:t xml:space="preserve"> ” olarak adlandırdıkları şeydir. Bu, bitkilerin </w:t>
      </w:r>
      <w:proofErr w:type="spellStart"/>
      <w:r w:rsidRPr="6AD5AA2C">
        <w:rPr>
          <w:rFonts w:eastAsiaTheme="minorEastAsia"/>
          <w:sz w:val="24"/>
          <w:szCs w:val="24"/>
        </w:rPr>
        <w:t>toksisiteyi</w:t>
      </w:r>
      <w:proofErr w:type="spellEnd"/>
      <w:r w:rsidRPr="6AD5AA2C">
        <w:rPr>
          <w:rFonts w:eastAsiaTheme="minorEastAsia"/>
          <w:sz w:val="24"/>
          <w:szCs w:val="24"/>
        </w:rPr>
        <w:t xml:space="preserve"> yüksek oranda emebileceği anlamına gelir.</w:t>
      </w:r>
    </w:p>
    <w:p w:rsidR="564E243E" w:rsidP="564E243E" w:rsidRDefault="564E243E" w14:paraId="44CD7690" w14:textId="75611C22">
      <w:pPr>
        <w:rPr>
          <w:rFonts w:eastAsiaTheme="minorEastAsia"/>
          <w:color w:val="565656"/>
          <w:sz w:val="24"/>
          <w:szCs w:val="24"/>
        </w:rPr>
      </w:pPr>
    </w:p>
    <w:p w:rsidR="564E243E" w:rsidP="564E243E" w:rsidRDefault="564E243E" w14:paraId="2F3597C4" w14:textId="510D08CD">
      <w:pPr>
        <w:rPr>
          <w:rFonts w:ascii="Arial" w:hAnsi="Arial" w:eastAsia="Arial" w:cs="Arial"/>
          <w:b w:val="1"/>
          <w:bCs w:val="1"/>
          <w:color w:val="424242"/>
          <w:sz w:val="28"/>
          <w:szCs w:val="28"/>
        </w:rPr>
      </w:pPr>
      <w:r w:rsidRPr="4DDB7156" w:rsidR="4DDB7156">
        <w:rPr>
          <w:rFonts w:ascii="Arial" w:hAnsi="Arial" w:eastAsia="Arial" w:cs="Arial"/>
          <w:b w:val="1"/>
          <w:bCs w:val="1"/>
          <w:color w:val="424242"/>
          <w:sz w:val="28"/>
          <w:szCs w:val="28"/>
        </w:rPr>
        <w:t>Çernobil'de Ayçiçeği</w:t>
      </w:r>
    </w:p>
    <w:p w:rsidR="564E243E" w:rsidP="564E243E" w:rsidRDefault="564E243E" w14:paraId="339768FB" w14:textId="5814EBE1">
      <w:pPr>
        <w:rPr>
          <w:rFonts w:eastAsiaTheme="minorEastAsia"/>
          <w:sz w:val="24"/>
          <w:szCs w:val="24"/>
        </w:rPr>
      </w:pPr>
      <w:r w:rsidRPr="6AD5AA2C">
        <w:rPr>
          <w:rFonts w:eastAsiaTheme="minorEastAsia"/>
          <w:sz w:val="24"/>
          <w:szCs w:val="24"/>
        </w:rPr>
        <w:t xml:space="preserve">Ayçiçeklerinin kirli topraklar üzerindeki etkisi ilk olarak Çernobil felaketinin ardından keşfedildi. Hayat kaybına rağmen, bitkiler nükleer çorak arazide gelişmeye devam etti ve hatta yeniden büyüdü. Buna ilgi duyan bilim </w:t>
      </w:r>
      <w:r w:rsidRPr="6AD5AA2C" w:rsidR="45843690">
        <w:rPr>
          <w:rFonts w:eastAsiaTheme="minorEastAsia"/>
          <w:sz w:val="24"/>
          <w:szCs w:val="24"/>
        </w:rPr>
        <w:t>insanları</w:t>
      </w:r>
      <w:r w:rsidRPr="6AD5AA2C">
        <w:rPr>
          <w:rFonts w:eastAsiaTheme="minorEastAsia"/>
          <w:sz w:val="24"/>
          <w:szCs w:val="24"/>
        </w:rPr>
        <w:t xml:space="preserve"> Çernobil'e girdiler ve yeni tohumlar ektiler. Sürpriz ve sevindirici bir şekilde, ayçiçeklerinin çevredeki radyoaktif atıkları temizlemede oldukça başarılı olduklarını öğrendiler. Özellikle, zeminden zehirli </w:t>
      </w:r>
      <w:hyperlink r:id="rId7">
        <w:r w:rsidRPr="6AD5AA2C">
          <w:rPr>
            <w:rStyle w:val="Hyperlink"/>
            <w:rFonts w:eastAsiaTheme="minorEastAsia"/>
            <w:color w:val="auto"/>
            <w:sz w:val="24"/>
            <w:szCs w:val="24"/>
            <w:u w:val="none"/>
          </w:rPr>
          <w:t>ağır metalleri</w:t>
        </w:r>
      </w:hyperlink>
      <w:r w:rsidRPr="6AD5AA2C">
        <w:rPr>
          <w:rFonts w:eastAsiaTheme="minorEastAsia"/>
          <w:sz w:val="24"/>
          <w:szCs w:val="24"/>
        </w:rPr>
        <w:t xml:space="preserve"> emebiliyorlardı. Belki daha da önemlisi, yerel göletlerden zehirliliği de emdiler.</w:t>
      </w:r>
    </w:p>
    <w:p w:rsidR="564E243E" w:rsidP="564E243E" w:rsidRDefault="564E243E" w14:paraId="7870467A" w14:textId="696B72E8">
      <w:pPr>
        <w:rPr>
          <w:rFonts w:ascii="Helvetica" w:hAnsi="Helvetica" w:eastAsia="Helvetica" w:cs="Helvetica"/>
          <w:color w:val="424242"/>
          <w:sz w:val="27"/>
          <w:szCs w:val="27"/>
        </w:rPr>
      </w:pPr>
    </w:p>
    <w:p w:rsidR="564E243E" w:rsidP="564E243E" w:rsidRDefault="564E243E" w14:paraId="57565233" w14:textId="76FF191B">
      <w:pPr>
        <w:rPr>
          <w:rFonts w:ascii="Comic Sans MS" w:hAnsi="Comic Sans MS" w:eastAsia="Comic Sans MS" w:cs="Comic Sans MS"/>
          <w:color w:val="565656"/>
          <w:sz w:val="26"/>
          <w:szCs w:val="26"/>
        </w:rPr>
      </w:pPr>
      <w:r w:rsidRPr="564E243E">
        <w:rPr>
          <w:rFonts w:ascii="Comic Sans MS" w:hAnsi="Comic Sans MS" w:eastAsia="Comic Sans MS" w:cs="Comic Sans MS"/>
          <w:color w:val="565656"/>
          <w:sz w:val="26"/>
          <w:szCs w:val="26"/>
        </w:rPr>
        <w:t xml:space="preserve">“Toprak bilimcisi </w:t>
      </w:r>
      <w:r w:rsidRPr="564E243E">
        <w:rPr>
          <w:rFonts w:ascii="Comic Sans MS" w:hAnsi="Comic Sans MS" w:eastAsia="Comic Sans MS" w:cs="Comic Sans MS"/>
          <w:b/>
          <w:bCs/>
          <w:color w:val="565656"/>
          <w:sz w:val="26"/>
          <w:szCs w:val="26"/>
        </w:rPr>
        <w:t xml:space="preserve">Michael </w:t>
      </w:r>
      <w:proofErr w:type="spellStart"/>
      <w:r w:rsidRPr="564E243E">
        <w:rPr>
          <w:rFonts w:ascii="Comic Sans MS" w:hAnsi="Comic Sans MS" w:eastAsia="Comic Sans MS" w:cs="Comic Sans MS"/>
          <w:b/>
          <w:bCs/>
          <w:color w:val="565656"/>
          <w:sz w:val="26"/>
          <w:szCs w:val="26"/>
        </w:rPr>
        <w:t>Blaylock</w:t>
      </w:r>
      <w:proofErr w:type="spellEnd"/>
      <w:r w:rsidRPr="564E243E">
        <w:rPr>
          <w:rFonts w:ascii="Comic Sans MS" w:hAnsi="Comic Sans MS" w:eastAsia="Comic Sans MS" w:cs="Comic Sans MS"/>
          <w:color w:val="565656"/>
          <w:sz w:val="26"/>
          <w:szCs w:val="26"/>
        </w:rPr>
        <w:t xml:space="preserve">, 2011 röportajında </w:t>
      </w:r>
      <w:r w:rsidRPr="45843690" w:rsidR="45843690">
        <w:rPr>
          <w:rFonts w:ascii="Comic Sans MS" w:hAnsi="Comic Sans MS" w:eastAsia="Comic Sans MS" w:cs="Comic Sans MS"/>
          <w:color w:val="565656"/>
          <w:sz w:val="26"/>
          <w:szCs w:val="26"/>
        </w:rPr>
        <w:t>"</w:t>
      </w:r>
      <w:r w:rsidRPr="45843690" w:rsidR="45843690">
        <w:rPr>
          <w:rFonts w:ascii="Comic Sans MS" w:hAnsi="Comic Sans MS" w:eastAsia="Comic Sans MS" w:cs="Comic Sans MS"/>
          <w:i/>
          <w:iCs/>
          <w:color w:val="565656"/>
          <w:sz w:val="26"/>
          <w:szCs w:val="26"/>
        </w:rPr>
        <w:t>.</w:t>
      </w:r>
      <w:r w:rsidRPr="564E243E">
        <w:rPr>
          <w:rFonts w:ascii="Comic Sans MS" w:hAnsi="Comic Sans MS" w:eastAsia="Comic Sans MS" w:cs="Comic Sans MS"/>
          <w:i/>
          <w:iCs/>
          <w:color w:val="565656"/>
          <w:sz w:val="26"/>
          <w:szCs w:val="26"/>
        </w:rPr>
        <w:t xml:space="preserve"> Ve bu gerçekten ayçiçekleri ile keşfettiğimiz nükleer santraller arasındaki bağlantı...  Çernobil kazasının etkilerinin bir kısmını, etkilenen bölgelere ayçiçekleri dikerek azalttık</w:t>
      </w:r>
      <w:r w:rsidRPr="564E243E">
        <w:rPr>
          <w:rFonts w:ascii="Comic Sans MS" w:hAnsi="Comic Sans MS" w:eastAsia="Comic Sans MS" w:cs="Comic Sans MS"/>
          <w:color w:val="565656"/>
          <w:sz w:val="26"/>
          <w:szCs w:val="26"/>
        </w:rPr>
        <w:t>" demişti.”</w:t>
      </w:r>
    </w:p>
    <w:p w:rsidR="45843690" w:rsidP="45843690" w:rsidRDefault="45843690" w14:paraId="5CDD8023" w14:textId="0226FA1E">
      <w:pPr>
        <w:rPr>
          <w:rFonts w:ascii="Comic Sans MS" w:hAnsi="Comic Sans MS" w:eastAsia="Comic Sans MS" w:cs="Comic Sans MS"/>
          <w:color w:val="565656"/>
          <w:sz w:val="26"/>
          <w:szCs w:val="26"/>
        </w:rPr>
      </w:pPr>
    </w:p>
    <w:p w:rsidR="45843690" w:rsidP="45843690" w:rsidRDefault="03F7DB1C" w14:paraId="50C63DA0" w14:textId="630864A0">
      <w:r>
        <w:rPr>
          <w:noProof/>
        </w:rPr>
        <w:drawing>
          <wp:inline distT="0" distB="0" distL="0" distR="0" wp14:anchorId="2F112807" wp14:editId="0CA61497">
            <wp:extent cx="2971800" cy="3667003"/>
            <wp:effectExtent l="0" t="0" r="0" b="0"/>
            <wp:docPr id="2007643987" name="Picture 200764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3667003"/>
                    </a:xfrm>
                    <a:prstGeom prst="rect">
                      <a:avLst/>
                    </a:prstGeom>
                  </pic:spPr>
                </pic:pic>
              </a:graphicData>
            </a:graphic>
          </wp:inline>
        </w:drawing>
      </w:r>
      <w:r>
        <w:rPr>
          <w:noProof/>
        </w:rPr>
        <w:drawing>
          <wp:inline distT="0" distB="0" distL="0" distR="0" wp14:anchorId="09AA9559" wp14:editId="4EBF8F23">
            <wp:extent cx="2429470" cy="3667125"/>
            <wp:effectExtent l="0" t="0" r="0" b="0"/>
            <wp:docPr id="1610845870" name="Picture 161084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29470" cy="3667125"/>
                    </a:xfrm>
                    <a:prstGeom prst="rect">
                      <a:avLst/>
                    </a:prstGeom>
                  </pic:spPr>
                </pic:pic>
              </a:graphicData>
            </a:graphic>
          </wp:inline>
        </w:drawing>
      </w:r>
    </w:p>
    <w:p w:rsidR="564E243E" w:rsidP="564E243E" w:rsidRDefault="564E243E" w14:paraId="038C7A1F" w14:textId="5AC49F68">
      <w:pPr>
        <w:rPr>
          <w:rFonts w:ascii="Helvetica" w:hAnsi="Helvetica" w:eastAsia="Helvetica" w:cs="Helvetica"/>
          <w:color w:val="424242"/>
          <w:sz w:val="27"/>
          <w:szCs w:val="27"/>
        </w:rPr>
      </w:pPr>
    </w:p>
    <w:p w:rsidR="564E243E" w:rsidP="564E243E" w:rsidRDefault="564E243E" w14:paraId="5640C286" w14:textId="415FDF57">
      <w:pPr>
        <w:pStyle w:val="Heading2"/>
        <w:rPr>
          <w:rFonts w:ascii="Arial" w:hAnsi="Arial" w:eastAsia="Arial" w:cs="Arial"/>
          <w:b w:val="1"/>
          <w:bCs w:val="1"/>
          <w:color w:val="424242"/>
          <w:sz w:val="24"/>
          <w:szCs w:val="24"/>
        </w:rPr>
      </w:pPr>
      <w:r w:rsidRPr="4DDB7156" w:rsidR="4DDB7156">
        <w:rPr>
          <w:rFonts w:ascii="Arial" w:hAnsi="Arial" w:eastAsia="Arial" w:cs="Arial"/>
          <w:b w:val="1"/>
          <w:bCs w:val="1"/>
          <w:color w:val="424242"/>
          <w:sz w:val="24"/>
          <w:szCs w:val="24"/>
        </w:rPr>
        <w:t>Japonya'da Ayçiçeği</w:t>
      </w:r>
    </w:p>
    <w:p w:rsidR="564E243E" w:rsidP="564E243E" w:rsidRDefault="564E243E" w14:paraId="5E63B4B9" w14:textId="4DAF6098"/>
    <w:p w:rsidR="564E243E" w:rsidP="4DDB7156" w:rsidRDefault="564E243E" w14:paraId="17D4D5C2" w14:textId="29304FC7">
      <w:pPr>
        <w:rPr>
          <w:rFonts w:ascii="Calibri" w:hAnsi="Calibri" w:eastAsia="Calibri" w:cs="Calibri" w:asciiTheme="minorAscii" w:hAnsiTheme="minorAscii" w:eastAsiaTheme="minorAscii" w:cstheme="minorAscii"/>
          <w:color w:val="auto"/>
          <w:sz w:val="24"/>
          <w:szCs w:val="24"/>
        </w:rPr>
      </w:pPr>
      <w:r w:rsidRPr="4DDB7156" w:rsidR="4DDB7156">
        <w:rPr>
          <w:rFonts w:ascii="Calibri" w:hAnsi="Calibri" w:eastAsia="Calibri" w:cs="Calibri" w:asciiTheme="minorAscii" w:hAnsiTheme="minorAscii" w:eastAsiaTheme="minorAscii" w:cstheme="minorAscii"/>
          <w:color w:val="auto"/>
          <w:sz w:val="24"/>
          <w:szCs w:val="24"/>
        </w:rPr>
        <w:t>Radyasyon trajedisi hakkında ne yazık ki çok şey bilen bir başka ülke de Japonya. Böyle bir trajediden iki kez etkilendi</w:t>
      </w:r>
      <w:r w:rsidRPr="4DDB7156" w:rsidR="4DDB7156">
        <w:rPr>
          <w:rFonts w:ascii="Calibri" w:hAnsi="Calibri" w:eastAsia="Calibri" w:cs="Calibri" w:asciiTheme="minorAscii" w:hAnsiTheme="minorAscii" w:eastAsiaTheme="minorAscii" w:cstheme="minorAscii"/>
          <w:color w:val="auto"/>
          <w:sz w:val="24"/>
          <w:szCs w:val="24"/>
        </w:rPr>
        <w:t>;</w:t>
      </w:r>
      <w:r w:rsidRPr="4DDB7156" w:rsidR="4DDB7156">
        <w:rPr>
          <w:rFonts w:ascii="Calibri" w:hAnsi="Calibri" w:eastAsia="Calibri" w:cs="Calibri" w:asciiTheme="minorAscii" w:hAnsiTheme="minorAscii" w:eastAsiaTheme="minorAscii" w:cstheme="minorAscii"/>
          <w:color w:val="auto"/>
          <w:sz w:val="24"/>
          <w:szCs w:val="24"/>
        </w:rPr>
        <w:t xml:space="preserve"> 1945'teki</w:t>
      </w:r>
      <w:hyperlink r:id="R3f235d2f71a34023">
        <w:r w:rsidRPr="4DDB7156" w:rsidR="4DDB7156">
          <w:rPr>
            <w:rStyle w:val="Hyperlink"/>
            <w:rFonts w:ascii="Calibri" w:hAnsi="Calibri" w:eastAsia="Calibri" w:cs="Calibri" w:asciiTheme="minorAscii" w:hAnsiTheme="minorAscii" w:eastAsiaTheme="minorAscii" w:cstheme="minorAscii"/>
            <w:color w:val="auto"/>
            <w:sz w:val="24"/>
            <w:szCs w:val="24"/>
          </w:rPr>
          <w:t xml:space="preserve"> </w:t>
        </w:r>
        <w:r w:rsidRPr="4DDB7156" w:rsidR="4DDB7156">
          <w:rPr>
            <w:rStyle w:val="Hyperlink"/>
            <w:rFonts w:ascii="Calibri" w:hAnsi="Calibri" w:eastAsia="Calibri" w:cs="Calibri" w:asciiTheme="minorAscii" w:hAnsiTheme="minorAscii" w:eastAsiaTheme="minorAscii" w:cstheme="minorAscii"/>
            <w:color w:val="auto"/>
            <w:sz w:val="24"/>
            <w:szCs w:val="24"/>
            <w:u w:val="none"/>
          </w:rPr>
          <w:t>Hiroşima bombalamaları</w:t>
        </w:r>
      </w:hyperlink>
      <w:r w:rsidRPr="4DDB7156" w:rsidR="4DDB7156">
        <w:rPr>
          <w:rFonts w:ascii="Calibri" w:hAnsi="Calibri" w:eastAsia="Calibri" w:cs="Calibri" w:asciiTheme="minorAscii" w:hAnsiTheme="minorAscii" w:eastAsiaTheme="minorAscii" w:cstheme="minorAscii"/>
          <w:color w:val="auto"/>
          <w:sz w:val="24"/>
          <w:szCs w:val="24"/>
        </w:rPr>
        <w:t xml:space="preserve"> </w:t>
      </w:r>
      <w:bookmarkStart w:name="_Int_bubdlNf5" w:id="0"/>
      <w:r w:rsidRPr="4DDB7156" w:rsidR="4DDB7156">
        <w:rPr>
          <w:rFonts w:ascii="Calibri" w:hAnsi="Calibri" w:eastAsia="Calibri" w:cs="Calibri" w:asciiTheme="minorAscii" w:hAnsiTheme="minorAscii" w:eastAsiaTheme="minorAscii" w:cstheme="minorAscii"/>
          <w:color w:val="auto"/>
          <w:sz w:val="24"/>
          <w:szCs w:val="24"/>
        </w:rPr>
        <w:t>ve</w:t>
      </w:r>
      <w:bookmarkEnd w:id="0"/>
      <w:r w:rsidRPr="4DDB7156" w:rsidR="4DDB7156">
        <w:rPr>
          <w:rFonts w:ascii="Calibri" w:hAnsi="Calibri" w:eastAsia="Calibri" w:cs="Calibri" w:asciiTheme="minorAscii" w:hAnsiTheme="minorAscii" w:eastAsiaTheme="minorAscii" w:cstheme="minorAscii"/>
          <w:color w:val="auto"/>
          <w:sz w:val="24"/>
          <w:szCs w:val="24"/>
        </w:rPr>
        <w:t xml:space="preserve"> 2011'de </w:t>
      </w:r>
      <w:proofErr w:type="spellStart"/>
      <w:r w:rsidRPr="4DDB7156" w:rsidR="4DDB7156">
        <w:rPr>
          <w:rFonts w:ascii="Calibri" w:hAnsi="Calibri" w:eastAsia="Calibri" w:cs="Calibri" w:asciiTheme="minorAscii" w:hAnsiTheme="minorAscii" w:eastAsiaTheme="minorAscii" w:cstheme="minorAscii"/>
          <w:color w:val="auto"/>
          <w:sz w:val="24"/>
          <w:szCs w:val="24"/>
        </w:rPr>
        <w:t>Fukushima</w:t>
      </w:r>
      <w:proofErr w:type="spellEnd"/>
      <w:r w:rsidRPr="4DDB7156" w:rsidR="4DDB7156">
        <w:rPr>
          <w:rFonts w:ascii="Calibri" w:hAnsi="Calibri" w:eastAsia="Calibri" w:cs="Calibri" w:asciiTheme="minorAscii" w:hAnsiTheme="minorAscii" w:eastAsiaTheme="minorAscii" w:cstheme="minorAscii"/>
          <w:color w:val="auto"/>
          <w:sz w:val="24"/>
          <w:szCs w:val="24"/>
        </w:rPr>
        <w:t xml:space="preserve"> </w:t>
      </w:r>
      <w:proofErr w:type="spellStart"/>
      <w:r w:rsidRPr="4DDB7156" w:rsidR="4DDB7156">
        <w:rPr>
          <w:rFonts w:ascii="Calibri" w:hAnsi="Calibri" w:eastAsia="Calibri" w:cs="Calibri" w:asciiTheme="minorAscii" w:hAnsiTheme="minorAscii" w:eastAsiaTheme="minorAscii" w:cstheme="minorAscii"/>
          <w:color w:val="auto"/>
          <w:sz w:val="24"/>
          <w:szCs w:val="24"/>
        </w:rPr>
        <w:t>Daiichi'de</w:t>
      </w:r>
      <w:proofErr w:type="spellEnd"/>
      <w:r w:rsidRPr="4DDB7156" w:rsidR="4DDB7156">
        <w:rPr>
          <w:rFonts w:ascii="Calibri" w:hAnsi="Calibri" w:eastAsia="Calibri" w:cs="Calibri" w:asciiTheme="minorAscii" w:hAnsiTheme="minorAscii" w:eastAsiaTheme="minorAscii" w:cstheme="minorAscii"/>
          <w:color w:val="auto"/>
          <w:sz w:val="24"/>
          <w:szCs w:val="24"/>
        </w:rPr>
        <w:t xml:space="preserve"> ortaya çıkan nükleer felaket.</w:t>
      </w:r>
    </w:p>
    <w:p w:rsidR="564E243E" w:rsidP="4DDB7156" w:rsidRDefault="564E243E" w14:paraId="6A5AFACF" w14:textId="50571BCB" w14:noSpellErr="1">
      <w:pPr>
        <w:spacing w:line="276" w:lineRule="auto"/>
        <w:rPr>
          <w:rFonts w:ascii="Calibri" w:hAnsi="Calibri" w:eastAsia="Calibri" w:cs="Calibri" w:asciiTheme="minorAscii" w:hAnsiTheme="minorAscii" w:eastAsiaTheme="minorAscii" w:cstheme="minorAscii"/>
          <w:b w:val="1"/>
          <w:bCs w:val="1"/>
          <w:color w:val="auto"/>
          <w:sz w:val="24"/>
          <w:szCs w:val="24"/>
        </w:rPr>
      </w:pPr>
      <w:r w:rsidRPr="4DDB7156" w:rsidR="4DDB7156">
        <w:rPr>
          <w:rFonts w:ascii="Calibri" w:hAnsi="Calibri" w:eastAsia="Calibri" w:cs="Calibri" w:asciiTheme="minorAscii" w:hAnsiTheme="minorAscii" w:eastAsiaTheme="minorAscii" w:cstheme="minorAscii"/>
          <w:color w:val="auto"/>
          <w:sz w:val="24"/>
          <w:szCs w:val="24"/>
        </w:rPr>
        <w:t>Japonya, milyonlarca ton radyoaktif atık su ve bunun yarısı kadar katı atık ile başa çıkmanın yollarını bulmaya çalışırken, tüm tartışmalar ve yüksek teknoloji çözümleri arasında yalnızca Japon halk bilgeliğini temel almadan; bu düşünceyi destekleyen bilimsel kanıtlar da bulunan</w:t>
      </w:r>
      <w:r w:rsidRPr="4DDB7156" w:rsidR="4DDB7156">
        <w:rPr>
          <w:rFonts w:ascii="Calibri" w:hAnsi="Calibri" w:eastAsia="Calibri" w:cs="Calibri" w:asciiTheme="minorAscii" w:hAnsiTheme="minorAscii" w:eastAsiaTheme="minorAscii" w:cstheme="minorAscii"/>
          <w:color w:val="auto"/>
          <w:sz w:val="24"/>
          <w:szCs w:val="24"/>
        </w:rPr>
        <w:t xml:space="preserve"> </w:t>
      </w:r>
      <w:r w:rsidRPr="4DDB7156" w:rsidR="4DDB7156">
        <w:rPr>
          <w:rFonts w:ascii="Calibri" w:hAnsi="Calibri" w:eastAsia="Calibri" w:cs="Calibri" w:asciiTheme="minorAscii" w:hAnsiTheme="minorAscii" w:eastAsiaTheme="minorAscii" w:cstheme="minorAscii"/>
          <w:color w:val="auto"/>
          <w:sz w:val="24"/>
          <w:szCs w:val="24"/>
        </w:rPr>
        <w:t>bir temizleme programıyla çözüm buldu;</w:t>
      </w:r>
      <w:r w:rsidRPr="4DDB7156" w:rsidR="4DDB7156">
        <w:rPr>
          <w:rFonts w:ascii="Calibri" w:hAnsi="Calibri" w:eastAsia="Calibri" w:cs="Calibri" w:asciiTheme="minorAscii" w:hAnsiTheme="minorAscii" w:eastAsiaTheme="minorAscii" w:cstheme="minorAscii"/>
          <w:color w:val="auto"/>
          <w:sz w:val="24"/>
          <w:szCs w:val="24"/>
        </w:rPr>
        <w:t xml:space="preserve"> </w:t>
      </w:r>
      <w:r w:rsidRPr="4DDB7156" w:rsidR="4DDB7156">
        <w:rPr>
          <w:rFonts w:ascii="Calibri" w:hAnsi="Calibri" w:eastAsia="Calibri" w:cs="Calibri" w:asciiTheme="minorAscii" w:hAnsiTheme="minorAscii" w:eastAsiaTheme="minorAscii" w:cstheme="minorAscii"/>
          <w:b w:val="1"/>
          <w:bCs w:val="1"/>
          <w:color w:val="auto"/>
          <w:sz w:val="24"/>
          <w:szCs w:val="24"/>
        </w:rPr>
        <w:t>Ayçiçekleri...</w:t>
      </w:r>
    </w:p>
    <w:p w:rsidR="564E243E" w:rsidP="564E243E" w:rsidRDefault="564E243E" w14:paraId="6A3DBC75" w14:textId="0D5208B6">
      <w:r>
        <w:rPr>
          <w:noProof/>
        </w:rPr>
        <w:drawing>
          <wp:inline distT="0" distB="0" distL="0" distR="0" wp14:anchorId="6FE75625" wp14:editId="75E6EE5C">
            <wp:extent cx="5762625" cy="2895600"/>
            <wp:effectExtent l="0" t="0" r="0" b="0"/>
            <wp:docPr id="1611245623" name="Picture 161124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2625" cy="2895600"/>
                    </a:xfrm>
                    <a:prstGeom prst="rect">
                      <a:avLst/>
                    </a:prstGeom>
                  </pic:spPr>
                </pic:pic>
              </a:graphicData>
            </a:graphic>
          </wp:inline>
        </w:drawing>
      </w:r>
    </w:p>
    <w:p w:rsidR="564E243E" w:rsidP="564E243E" w:rsidRDefault="564E243E" w14:paraId="1812DCEA" w14:textId="76E29B41">
      <w:pPr>
        <w:rPr>
          <w:rFonts w:eastAsiaTheme="minorEastAsia"/>
          <w:sz w:val="24"/>
          <w:szCs w:val="24"/>
        </w:rPr>
      </w:pPr>
      <w:proofErr w:type="spellStart"/>
      <w:r w:rsidRPr="6AD5AA2C">
        <w:rPr>
          <w:rFonts w:eastAsiaTheme="minorEastAsia"/>
          <w:sz w:val="24"/>
          <w:szCs w:val="24"/>
        </w:rPr>
        <w:t>Fukuşima’daki</w:t>
      </w:r>
      <w:proofErr w:type="spellEnd"/>
      <w:r w:rsidRPr="6AD5AA2C">
        <w:rPr>
          <w:rFonts w:eastAsiaTheme="minorEastAsia"/>
          <w:sz w:val="24"/>
          <w:szCs w:val="24"/>
        </w:rPr>
        <w:t xml:space="preserve"> genç girişimciler ve devlet memurları tarafından yürütülen bir kampanya başlatıldı. Amaçları</w:t>
      </w:r>
      <w:r w:rsidRPr="6AD5AA2C" w:rsidR="6AD5AA2C">
        <w:rPr>
          <w:rFonts w:eastAsiaTheme="minorEastAsia"/>
          <w:sz w:val="24"/>
          <w:szCs w:val="24"/>
        </w:rPr>
        <w:t>: Ayçiçek</w:t>
      </w:r>
      <w:r w:rsidRPr="6AD5AA2C">
        <w:rPr>
          <w:rFonts w:eastAsiaTheme="minorEastAsia"/>
          <w:sz w:val="24"/>
          <w:szCs w:val="24"/>
        </w:rPr>
        <w:t xml:space="preserve"> ekimini artırıp hem toprağı temizlemek hem de umudun sembolü olan sarı çiçeklerle bölgeye tekrar turist çekmek. Proje yöneticisi </w:t>
      </w:r>
      <w:proofErr w:type="spellStart"/>
      <w:r w:rsidRPr="6AD5AA2C">
        <w:rPr>
          <w:rFonts w:eastAsiaTheme="minorEastAsia"/>
          <w:sz w:val="24"/>
          <w:szCs w:val="24"/>
        </w:rPr>
        <w:t>Shinji</w:t>
      </w:r>
      <w:proofErr w:type="spellEnd"/>
      <w:r w:rsidRPr="6AD5AA2C">
        <w:rPr>
          <w:rFonts w:eastAsiaTheme="minorEastAsia"/>
          <w:sz w:val="24"/>
          <w:szCs w:val="24"/>
        </w:rPr>
        <w:t xml:space="preserve"> Handa “NASA’yı şoke edecek kadar büyük bir alan sapsarı kesilecek” dedi. Ayçiçeği ekimi, toprağı radyasyondan arındırmanın en ucuz ve en estetik yollarından biri. </w:t>
      </w:r>
    </w:p>
    <w:p w:rsidR="564E243E" w:rsidP="564E243E" w:rsidRDefault="564E243E" w14:paraId="5873EED9" w14:textId="01054DDC">
      <w:pPr>
        <w:rPr>
          <w:rFonts w:eastAsiaTheme="minorEastAsia"/>
          <w:sz w:val="24"/>
          <w:szCs w:val="24"/>
        </w:rPr>
      </w:pPr>
      <w:r w:rsidRPr="6AD5AA2C">
        <w:rPr>
          <w:rFonts w:eastAsiaTheme="minorEastAsia"/>
          <w:sz w:val="24"/>
          <w:szCs w:val="24"/>
        </w:rPr>
        <w:t>Üstelik Ayçiçeği</w:t>
      </w:r>
      <w:r w:rsidRPr="6AD5AA2C" w:rsidR="45843690">
        <w:rPr>
          <w:rFonts w:eastAsiaTheme="minorEastAsia"/>
          <w:sz w:val="24"/>
          <w:szCs w:val="24"/>
        </w:rPr>
        <w:t>;</w:t>
      </w:r>
      <w:r w:rsidRPr="6AD5AA2C">
        <w:rPr>
          <w:rFonts w:eastAsiaTheme="minorEastAsia"/>
          <w:sz w:val="24"/>
          <w:szCs w:val="24"/>
        </w:rPr>
        <w:t xml:space="preserve"> tesadüfen, </w:t>
      </w:r>
      <w:hyperlink r:id="rId12">
        <w:r w:rsidRPr="6AD5AA2C">
          <w:rPr>
            <w:rStyle w:val="Hyperlink"/>
            <w:rFonts w:eastAsiaTheme="minorEastAsia"/>
            <w:color w:val="auto"/>
            <w:sz w:val="24"/>
            <w:szCs w:val="24"/>
            <w:u w:val="none"/>
          </w:rPr>
          <w:t>nükleer silahsızlanmanın</w:t>
        </w:r>
      </w:hyperlink>
      <w:r w:rsidRPr="6AD5AA2C">
        <w:rPr>
          <w:rFonts w:eastAsiaTheme="minorEastAsia"/>
          <w:sz w:val="24"/>
          <w:szCs w:val="24"/>
        </w:rPr>
        <w:t xml:space="preserve"> uluslararası bir sembolüdür.</w:t>
      </w:r>
      <w:r w:rsidRPr="6AD5AA2C" w:rsidR="45843690">
        <w:rPr>
          <w:rFonts w:eastAsiaTheme="minorEastAsia"/>
          <w:sz w:val="24"/>
          <w:szCs w:val="24"/>
        </w:rPr>
        <w:t xml:space="preserve"> Doğanın</w:t>
      </w:r>
      <w:r w:rsidRPr="6AD5AA2C">
        <w:rPr>
          <w:rFonts w:eastAsiaTheme="minorEastAsia"/>
          <w:sz w:val="24"/>
          <w:szCs w:val="24"/>
        </w:rPr>
        <w:t xml:space="preserve"> dünyayı gerçekten değiştirebileceğinin bir başka ince göstergesi.</w:t>
      </w:r>
      <w:r w:rsidRPr="6AD5AA2C">
        <w:rPr>
          <w:rFonts w:eastAsiaTheme="minorEastAsia"/>
          <w:b/>
          <w:sz w:val="24"/>
          <w:szCs w:val="24"/>
        </w:rPr>
        <w:t xml:space="preserve"> </w:t>
      </w:r>
      <w:r w:rsidRPr="6AD5AA2C">
        <w:rPr>
          <w:rFonts w:eastAsiaTheme="minorEastAsia"/>
          <w:sz w:val="24"/>
          <w:szCs w:val="24"/>
        </w:rPr>
        <w:t xml:space="preserve">Doğa ana; evladının her zaman yanında olan, hatalarını görmezden gelip koşulsuz seven bir anne gibi yine doğa analığını yaptı ve çözümünün yanında estetik bir şekilde felaketin üstünü </w:t>
      </w:r>
      <w:r w:rsidRPr="6AD5AA2C" w:rsidR="45843690">
        <w:rPr>
          <w:rFonts w:eastAsiaTheme="minorEastAsia"/>
          <w:sz w:val="24"/>
          <w:szCs w:val="24"/>
        </w:rPr>
        <w:t>kapatıp</w:t>
      </w:r>
      <w:r w:rsidRPr="6AD5AA2C">
        <w:rPr>
          <w:rFonts w:eastAsiaTheme="minorEastAsia"/>
          <w:sz w:val="24"/>
          <w:szCs w:val="24"/>
        </w:rPr>
        <w:t xml:space="preserve"> teselliyi sağladı.</w:t>
      </w:r>
    </w:p>
    <w:p w:rsidR="564E243E" w:rsidP="564E243E" w:rsidRDefault="564E243E" w14:paraId="409E4E64" w14:textId="4A937C4D">
      <w:r>
        <w:rPr>
          <w:noProof/>
        </w:rPr>
        <w:drawing>
          <wp:inline distT="0" distB="0" distL="0" distR="0" wp14:anchorId="7C3DF9DD" wp14:editId="4FB0D778">
            <wp:extent cx="5619750" cy="3209925"/>
            <wp:effectExtent l="0" t="0" r="0" b="0"/>
            <wp:docPr id="2001636571" name="Resim 20016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0" cy="3209925"/>
                    </a:xfrm>
                    <a:prstGeom prst="rect">
                      <a:avLst/>
                    </a:prstGeom>
                  </pic:spPr>
                </pic:pic>
              </a:graphicData>
            </a:graphic>
          </wp:inline>
        </w:drawing>
      </w:r>
    </w:p>
    <w:p w:rsidR="564E243E" w:rsidP="564E243E" w:rsidRDefault="564E243E" w14:paraId="661944F0" w14:textId="7AA97930">
      <w:pPr>
        <w:rPr>
          <w:rFonts w:eastAsiaTheme="minorEastAsia"/>
          <w:color w:val="000000" w:themeColor="text1"/>
          <w:sz w:val="24"/>
          <w:szCs w:val="24"/>
        </w:rPr>
      </w:pPr>
      <w:r w:rsidRPr="6AD5AA2C">
        <w:rPr>
          <w:rFonts w:eastAsiaTheme="minorEastAsia"/>
          <w:sz w:val="24"/>
          <w:szCs w:val="24"/>
        </w:rPr>
        <w:t xml:space="preserve">Ayçiçeği misali umutla her sabah yeniden güneşe başımızı uzatıp hayatın tüm </w:t>
      </w:r>
      <w:proofErr w:type="spellStart"/>
      <w:r w:rsidRPr="6AD5AA2C">
        <w:rPr>
          <w:rFonts w:eastAsiaTheme="minorEastAsia"/>
          <w:sz w:val="24"/>
          <w:szCs w:val="24"/>
        </w:rPr>
        <w:t>toksikliğine</w:t>
      </w:r>
      <w:proofErr w:type="spellEnd"/>
      <w:r w:rsidRPr="6AD5AA2C">
        <w:rPr>
          <w:rFonts w:eastAsiaTheme="minorEastAsia"/>
          <w:sz w:val="24"/>
          <w:szCs w:val="24"/>
        </w:rPr>
        <w:t xml:space="preserve"> karşı dimdik duralım</w:t>
      </w:r>
      <w:r w:rsidRPr="6AD5AA2C">
        <w:rPr>
          <w:rFonts w:eastAsiaTheme="minorEastAsia"/>
          <w:b/>
          <w:sz w:val="24"/>
          <w:szCs w:val="24"/>
        </w:rPr>
        <w:t xml:space="preserve">. </w:t>
      </w:r>
      <w:r w:rsidRPr="6AD5AA2C">
        <w:rPr>
          <w:rFonts w:eastAsiaTheme="minorEastAsia"/>
          <w:sz w:val="24"/>
          <w:szCs w:val="24"/>
        </w:rPr>
        <w:t>Yüzümüz, yönümüz daima  sevgiyle</w:t>
      </w:r>
      <w:r w:rsidRPr="6AD5AA2C" w:rsidR="45843690">
        <w:rPr>
          <w:rFonts w:eastAsiaTheme="minorEastAsia"/>
          <w:sz w:val="24"/>
          <w:szCs w:val="24"/>
        </w:rPr>
        <w:t>,</w:t>
      </w:r>
      <w:r w:rsidRPr="6AD5AA2C">
        <w:rPr>
          <w:rFonts w:eastAsiaTheme="minorEastAsia"/>
          <w:sz w:val="24"/>
          <w:szCs w:val="24"/>
        </w:rPr>
        <w:t xml:space="preserve"> gün ışığı aydınlığıyla çevrilsin.</w:t>
      </w:r>
    </w:p>
    <w:p w:rsidR="564E243E" w:rsidP="564E243E" w:rsidRDefault="564E243E" w14:paraId="4C05B268" w14:textId="60A53AD9">
      <w:pPr>
        <w:rPr>
          <w:rFonts w:ascii="Times New Roman" w:hAnsi="Times New Roman" w:eastAsia="Times New Roman" w:cs="Times New Roman"/>
          <w:color w:val="444444"/>
          <w:sz w:val="24"/>
          <w:szCs w:val="24"/>
        </w:rPr>
      </w:pPr>
    </w:p>
    <w:p w:rsidR="6842C16B" w:rsidP="6842C16B" w:rsidRDefault="6842C16B" w14:paraId="0E0F38FD" w14:textId="0644F8FA">
      <w:pPr>
        <w:rPr>
          <w:rFonts w:ascii="Times New Roman" w:hAnsi="Times New Roman" w:eastAsia="Times New Roman" w:cs="Times New Roman"/>
          <w:sz w:val="24"/>
          <w:szCs w:val="24"/>
        </w:rPr>
      </w:pPr>
    </w:p>
    <w:sectPr w:rsidR="6842C16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intelligence2.xml><?xml version="1.0" encoding="utf-8"?>
<int2:intelligence xmlns:int2="http://schemas.microsoft.com/office/intelligence/2020/intelligence" xmlns:oel="http://schemas.microsoft.com/office/2019/extlst">
  <int2:observations>
    <int2:bookmark int2:bookmarkName="_Int_bubdlNf5" int2:invalidationBookmarkName="" int2:hashCode="k0z/LevnhTW4lr" int2:id="4ZG2LncC">
      <int2:state int2:value="Rejected" int2:type="LegacyProofing"/>
    </int2:bookmark>
    <int2:bookmark int2:bookmarkName="_Int_oSuGL2WU" int2:invalidationBookmarkName="" int2:hashCode="4jDiD03jtpwg3/" int2:id="SHDBSht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107181"/>
    <w:rsid w:val="002370E6"/>
    <w:rsid w:val="004B7BCB"/>
    <w:rsid w:val="00757068"/>
    <w:rsid w:val="008E7B33"/>
    <w:rsid w:val="00B060B5"/>
    <w:rsid w:val="00B11F52"/>
    <w:rsid w:val="00C05E41"/>
    <w:rsid w:val="00D85DDA"/>
    <w:rsid w:val="00D87B7E"/>
    <w:rsid w:val="00FA25B6"/>
    <w:rsid w:val="03F7DB1C"/>
    <w:rsid w:val="08937F82"/>
    <w:rsid w:val="3527FEB2"/>
    <w:rsid w:val="45843690"/>
    <w:rsid w:val="4DDB7156"/>
    <w:rsid w:val="564E243E"/>
    <w:rsid w:val="6842C16B"/>
    <w:rsid w:val="6AD5AA2C"/>
    <w:rsid w:val="761071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FEB2"/>
  <w15:chartTrackingRefBased/>
  <w15:docId w15:val="{5F334EC0-B821-471C-80C9-425D0F81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5.jpeg" Id="rId13" /><Relationship Type="http://schemas.openxmlformats.org/officeDocument/2006/relationships/settings" Target="settings.xml" Id="rId3" /><Relationship Type="http://schemas.openxmlformats.org/officeDocument/2006/relationships/hyperlink" Target="https://www.thesized.com/heavy-metal-linked-health-benefits-listeners/" TargetMode="External" Id="rId7" /><Relationship Type="http://schemas.openxmlformats.org/officeDocument/2006/relationships/hyperlink" Target="https://www.wagingpeace.org/sunflowers-the-symbol-of-a-world-free-of-nuclear-weapons/" TargetMode="External" Id="rId12" /><Relationship Type="http://schemas.openxmlformats.org/officeDocument/2006/relationships/styles" Target="styles.xml" Id="rId2" /><Relationship Type="http://schemas.microsoft.com/office/2020/10/relationships/intelligence" Target="intelligence2.xml" Id="rId16" /><Relationship Type="http://schemas.openxmlformats.org/officeDocument/2006/relationships/numbering" Target="numbering.xml" Id="rId1" /><Relationship Type="http://schemas.openxmlformats.org/officeDocument/2006/relationships/hyperlink" Target="https://gardencollage.com/change/sustainability/scientists-using-sunflowers-clean-nuclear-radiation/" TargetMode="External" Id="rId6" /><Relationship Type="http://schemas.openxmlformats.org/officeDocument/2006/relationships/image" Target="media/image4.jpg" Id="rId11" /><Relationship Type="http://schemas.openxmlformats.org/officeDocument/2006/relationships/image" Target="media/image1.jpg" Id="rId5"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image" Target="media/image3.jpg" Id="rId9" /><Relationship Type="http://schemas.openxmlformats.org/officeDocument/2006/relationships/fontTable" Target="fontTable.xml" Id="rId14" /><Relationship Type="http://schemas.openxmlformats.org/officeDocument/2006/relationships/hyperlink" Target="https://www.thesized.com/ocean-warming-rate-five-hiroshima-bombs-heat-second/" TargetMode="External" Id="R3f235d2f71a3402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ffiliz özdemir</dc:creator>
  <keywords/>
  <dc:description/>
  <lastModifiedBy>ffiliz özdemir</lastModifiedBy>
  <revision>7</revision>
  <dcterms:created xsi:type="dcterms:W3CDTF">2021-12-25T22:19:00.0000000Z</dcterms:created>
  <dcterms:modified xsi:type="dcterms:W3CDTF">2021-12-26T13:47:30.0923721Z</dcterms:modified>
</coreProperties>
</file>